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12D3B" w14:textId="133ED84F" w:rsidR="00D556A6" w:rsidRPr="00D556A6" w:rsidRDefault="00D556A6" w:rsidP="00D556A6">
      <w:pPr>
        <w:spacing w:after="0"/>
        <w:ind w:left="1988" w:hanging="1988"/>
        <w:jc w:val="both"/>
        <w:rPr>
          <w:rFonts w:ascii="Arial" w:eastAsia="Batang" w:hAnsi="Arial" w:cs="Arial"/>
          <w:b/>
          <w:bCs/>
          <w:sz w:val="24"/>
          <w:szCs w:val="24"/>
          <w:lang w:val="de-DE"/>
        </w:rPr>
      </w:pPr>
      <w:r w:rsidRPr="00D556A6">
        <w:rPr>
          <w:rFonts w:ascii="Arial" w:eastAsia="Batang" w:hAnsi="Arial" w:cs="Arial"/>
          <w:b/>
          <w:bCs/>
          <w:sz w:val="24"/>
          <w:szCs w:val="24"/>
          <w:lang w:val="de-DE"/>
        </w:rPr>
        <w:t xml:space="preserve">3GPP TSG RAN WG1 #101                                                                                      </w:t>
      </w:r>
      <w:r w:rsidR="00B03550" w:rsidRPr="00B03550">
        <w:rPr>
          <w:rFonts w:ascii="Arial" w:eastAsia="Batang" w:hAnsi="Arial" w:cs="Arial"/>
          <w:b/>
          <w:bCs/>
          <w:sz w:val="24"/>
          <w:szCs w:val="24"/>
          <w:lang w:val="de-DE"/>
        </w:rPr>
        <w:t>R1-2003724</w:t>
      </w:r>
    </w:p>
    <w:p w14:paraId="55C56C89" w14:textId="2E83D604" w:rsidR="00B9289C" w:rsidRDefault="00D556A6" w:rsidP="00D556A6">
      <w:pPr>
        <w:spacing w:after="0"/>
        <w:ind w:left="1988" w:hanging="1988"/>
        <w:jc w:val="both"/>
        <w:rPr>
          <w:rFonts w:ascii="Arial" w:eastAsia="Batang" w:hAnsi="Arial" w:cs="Arial"/>
          <w:b/>
          <w:bCs/>
          <w:sz w:val="24"/>
          <w:szCs w:val="24"/>
          <w:lang w:val="de-DE"/>
        </w:rPr>
      </w:pPr>
      <w:r w:rsidRPr="00D556A6">
        <w:rPr>
          <w:rFonts w:ascii="Arial" w:eastAsia="Batang" w:hAnsi="Arial" w:cs="Arial"/>
          <w:b/>
          <w:bCs/>
          <w:sz w:val="24"/>
          <w:szCs w:val="24"/>
          <w:lang w:val="de-DE"/>
        </w:rPr>
        <w:t>e-Meeting, May 25</w:t>
      </w:r>
      <w:r w:rsidR="00945AD9" w:rsidRPr="00945AD9">
        <w:rPr>
          <w:rFonts w:ascii="Arial" w:eastAsia="Batang" w:hAnsi="Arial" w:cs="Arial"/>
          <w:b/>
          <w:bCs/>
          <w:sz w:val="24"/>
          <w:szCs w:val="24"/>
          <w:vertAlign w:val="superscript"/>
          <w:lang w:val="de-DE"/>
        </w:rPr>
        <w:t>th</w:t>
      </w:r>
      <w:r w:rsidRPr="00D556A6">
        <w:rPr>
          <w:rFonts w:ascii="Arial" w:eastAsia="Batang" w:hAnsi="Arial" w:cs="Arial"/>
          <w:b/>
          <w:bCs/>
          <w:sz w:val="24"/>
          <w:szCs w:val="24"/>
          <w:lang w:val="de-DE"/>
        </w:rPr>
        <w:t xml:space="preserve"> – June 5</w:t>
      </w:r>
      <w:r w:rsidRPr="00945AD9">
        <w:rPr>
          <w:rFonts w:ascii="Arial" w:eastAsia="Batang" w:hAnsi="Arial" w:cs="Arial"/>
          <w:b/>
          <w:bCs/>
          <w:sz w:val="24"/>
          <w:szCs w:val="24"/>
          <w:vertAlign w:val="superscript"/>
          <w:lang w:val="de-DE"/>
        </w:rPr>
        <w:t>th</w:t>
      </w:r>
      <w:r w:rsidRPr="00D556A6">
        <w:rPr>
          <w:rFonts w:ascii="Arial" w:eastAsia="Batang" w:hAnsi="Arial" w:cs="Arial"/>
          <w:b/>
          <w:bCs/>
          <w:sz w:val="24"/>
          <w:szCs w:val="24"/>
          <w:lang w:val="de-DE"/>
        </w:rPr>
        <w:t>, 2020</w:t>
      </w:r>
    </w:p>
    <w:p w14:paraId="6F6A2379" w14:textId="77777777" w:rsidR="00D556A6" w:rsidRPr="004011BF" w:rsidRDefault="00D556A6" w:rsidP="00D556A6">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7070122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CA0FFB">
        <w:rPr>
          <w:rFonts w:ascii="Arial" w:hAnsi="Arial" w:cs="Arial"/>
          <w:b/>
          <w:sz w:val="24"/>
          <w:szCs w:val="24"/>
        </w:rPr>
        <w:t>R</w:t>
      </w:r>
      <w:r w:rsidR="0078797A" w:rsidRPr="0078797A">
        <w:rPr>
          <w:rFonts w:ascii="Arial" w:hAnsi="Arial" w:cs="Arial"/>
          <w:b/>
          <w:sz w:val="24"/>
          <w:szCs w:val="24"/>
        </w:rPr>
        <w:t>emaining details of channel structure for 2-step RACH</w:t>
      </w:r>
    </w:p>
    <w:p w14:paraId="55ACEA64"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.1</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1FD89FC" w14:textId="7C9D8CE1" w:rsidR="00330CD8" w:rsidRDefault="00330CD8" w:rsidP="00330CD8">
      <w:pPr>
        <w:spacing w:after="120"/>
        <w:jc w:val="both"/>
      </w:pPr>
      <w:r>
        <w:t xml:space="preserve">At the RAN1#100b-e meeting, the following agreements were made for two-step RACH </w:t>
      </w:r>
      <w:r w:rsidR="00ED11F1">
        <w:fldChar w:fldCharType="begin"/>
      </w:r>
      <w:r w:rsidR="00ED11F1">
        <w:instrText xml:space="preserve"> REF _Ref39217852 \r \h </w:instrText>
      </w:r>
      <w:r w:rsidR="00ED11F1">
        <w:fldChar w:fldCharType="separate"/>
      </w:r>
      <w:r w:rsidR="006E7428">
        <w:t>[1]</w:t>
      </w:r>
      <w:r w:rsidR="00ED11F1">
        <w:fldChar w:fldCharType="end"/>
      </w:r>
      <w:r>
        <w:t>:</w:t>
      </w:r>
    </w:p>
    <w:p w14:paraId="76A33C78" w14:textId="77777777" w:rsidR="00330CD8" w:rsidRPr="00603734" w:rsidRDefault="00330CD8" w:rsidP="00330CD8">
      <w:pPr>
        <w:overflowPunct/>
        <w:autoSpaceDE/>
        <w:autoSpaceDN/>
        <w:adjustRightInd/>
        <w:spacing w:before="120" w:after="120"/>
        <w:textAlignment w:val="auto"/>
        <w:rPr>
          <w:rFonts w:ascii="Times" w:eastAsia="Batang" w:hAnsi="Times"/>
          <w:highlight w:val="green"/>
          <w:lang w:val="en-GB" w:eastAsia="x-none"/>
        </w:rPr>
      </w:pPr>
      <w:r w:rsidRPr="00603734">
        <w:rPr>
          <w:rFonts w:ascii="Times" w:eastAsia="Batang" w:hAnsi="Times"/>
          <w:highlight w:val="green"/>
          <w:lang w:val="en-GB" w:eastAsia="x-none"/>
        </w:rPr>
        <w:t>Agreements:</w:t>
      </w:r>
    </w:p>
    <w:p w14:paraId="6F53C313" w14:textId="77777777" w:rsidR="00330CD8" w:rsidRPr="001D644B" w:rsidRDefault="00330CD8" w:rsidP="00330CD8">
      <w:pPr>
        <w:numPr>
          <w:ilvl w:val="0"/>
          <w:numId w:val="44"/>
        </w:numPr>
        <w:overflowPunct/>
        <w:autoSpaceDE/>
        <w:autoSpaceDN/>
        <w:adjustRightInd/>
        <w:spacing w:after="0"/>
        <w:jc w:val="both"/>
        <w:textAlignment w:val="auto"/>
      </w:pPr>
      <w:r w:rsidRPr="001D644B">
        <w:t xml:space="preserve">For unpaired spectrum, if a UE is not provided </w:t>
      </w:r>
      <w:proofErr w:type="spellStart"/>
      <w:r w:rsidRPr="001D644B">
        <w:rPr>
          <w:i/>
          <w:iCs/>
        </w:rPr>
        <w:t>tdd</w:t>
      </w:r>
      <w:proofErr w:type="spellEnd"/>
      <w:r w:rsidRPr="001D644B">
        <w:rPr>
          <w:i/>
          <w:iCs/>
        </w:rPr>
        <w:t>-UL-DL-ConfigurationCommon</w:t>
      </w:r>
      <w:r w:rsidRPr="001D644B">
        <w:t>, a PUSCH occasion is valid if it does not precede a SS/PBCH block in the PUSCH slot and at least</w:t>
      </w:r>
      <w:r>
        <w:t xml:space="preserve"> </w:t>
      </w:r>
      <w:proofErr w:type="spellStart"/>
      <w:r w:rsidRPr="001D644B">
        <w:rPr>
          <w:i/>
          <w:iCs/>
        </w:rPr>
        <w:t>N</w:t>
      </w:r>
      <w:r w:rsidRPr="001D644B">
        <w:rPr>
          <w:vertAlign w:val="subscript"/>
        </w:rPr>
        <w:t>gap</w:t>
      </w:r>
      <w:proofErr w:type="spellEnd"/>
      <w:r w:rsidRPr="001D644B">
        <w:t xml:space="preserve"> symbols after a last SS/PBCH block symbol, where </w:t>
      </w:r>
      <w:proofErr w:type="spellStart"/>
      <w:r w:rsidRPr="001D644B">
        <w:rPr>
          <w:i/>
          <w:iCs/>
        </w:rPr>
        <w:t>N</w:t>
      </w:r>
      <w:r w:rsidRPr="001D644B">
        <w:rPr>
          <w:vertAlign w:val="subscript"/>
        </w:rPr>
        <w:t>gap</w:t>
      </w:r>
      <w:proofErr w:type="spellEnd"/>
      <w:r w:rsidRPr="001D644B">
        <w:t> is provided in Table 8.1-2.</w:t>
      </w:r>
    </w:p>
    <w:p w14:paraId="7B6FAE01" w14:textId="77777777" w:rsidR="00330CD8" w:rsidRPr="001D644B" w:rsidRDefault="00330CD8" w:rsidP="00330CD8">
      <w:pPr>
        <w:numPr>
          <w:ilvl w:val="0"/>
          <w:numId w:val="44"/>
        </w:numPr>
        <w:overflowPunct/>
        <w:autoSpaceDE/>
        <w:autoSpaceDN/>
        <w:adjustRightInd/>
        <w:spacing w:after="0"/>
        <w:jc w:val="both"/>
        <w:textAlignment w:val="auto"/>
      </w:pPr>
      <w:r w:rsidRPr="001D644B">
        <w:t>FL to update TP#1 in the appendix based on the inputs to this meeting.</w:t>
      </w:r>
    </w:p>
    <w:p w14:paraId="0673512E" w14:textId="77777777" w:rsidR="00330CD8" w:rsidRPr="00603734" w:rsidRDefault="00330CD8" w:rsidP="00330CD8">
      <w:pPr>
        <w:overflowPunct/>
        <w:autoSpaceDE/>
        <w:autoSpaceDN/>
        <w:adjustRightInd/>
        <w:spacing w:before="120" w:after="120"/>
        <w:jc w:val="both"/>
        <w:textAlignment w:val="auto"/>
        <w:rPr>
          <w:rFonts w:ascii="Times" w:eastAsia="Batang" w:hAnsi="Times"/>
          <w:highlight w:val="green"/>
          <w:lang w:val="en-GB" w:eastAsia="x-none"/>
        </w:rPr>
      </w:pPr>
      <w:r w:rsidRPr="00603734">
        <w:rPr>
          <w:rFonts w:ascii="Times" w:eastAsia="Batang" w:hAnsi="Times"/>
          <w:highlight w:val="green"/>
          <w:lang w:val="en-GB" w:eastAsia="x-none"/>
        </w:rPr>
        <w:t>Agreements:</w:t>
      </w:r>
    </w:p>
    <w:p w14:paraId="10FE0C15" w14:textId="77777777" w:rsidR="00330CD8" w:rsidRPr="001D644B" w:rsidRDefault="00330CD8" w:rsidP="00330CD8">
      <w:pPr>
        <w:numPr>
          <w:ilvl w:val="0"/>
          <w:numId w:val="44"/>
        </w:numPr>
        <w:overflowPunct/>
        <w:autoSpaceDE/>
        <w:autoSpaceDN/>
        <w:adjustRightInd/>
        <w:spacing w:after="0"/>
        <w:jc w:val="both"/>
        <w:textAlignment w:val="auto"/>
      </w:pPr>
      <w:r w:rsidRPr="001D644B">
        <w:t>Observation: The RO validation rule defined in TS 38.213 section 8.1 and the rule for “PRACH occasions not associated with SS/PBCH blocks after an integer number of association periods, if any, are not used for PRACH transmissions” apply to the RACH occasions configured by both 4-step RACH and 2-step RACH.</w:t>
      </w:r>
    </w:p>
    <w:p w14:paraId="7D224835" w14:textId="77777777" w:rsidR="00330CD8" w:rsidRPr="001D644B" w:rsidRDefault="00330CD8" w:rsidP="00330CD8">
      <w:pPr>
        <w:numPr>
          <w:ilvl w:val="0"/>
          <w:numId w:val="44"/>
        </w:numPr>
        <w:overflowPunct/>
        <w:autoSpaceDE/>
        <w:autoSpaceDN/>
        <w:adjustRightInd/>
        <w:spacing w:after="0"/>
        <w:jc w:val="both"/>
        <w:textAlignment w:val="auto"/>
      </w:pPr>
      <w:r w:rsidRPr="001D644B">
        <w:t>Discuss further in this meeting if a TP is needed in TS 38.213 section 8.1, to clarify that the RACH occasions not associated with SS/PBCH blocks after an integer number of association periods, if any, are not mapped to PUSCH occasions</w:t>
      </w:r>
    </w:p>
    <w:p w14:paraId="27391D81" w14:textId="77777777" w:rsidR="00330CD8" w:rsidRPr="00E63A9A" w:rsidRDefault="00330CD8" w:rsidP="00330CD8">
      <w:pPr>
        <w:overflowPunct/>
        <w:autoSpaceDE/>
        <w:autoSpaceDN/>
        <w:adjustRightInd/>
        <w:spacing w:before="120" w:after="120"/>
        <w:jc w:val="both"/>
        <w:textAlignment w:val="auto"/>
        <w:rPr>
          <w:rFonts w:ascii="Times" w:eastAsia="Batang" w:hAnsi="Times"/>
          <w:highlight w:val="green"/>
          <w:lang w:val="en-GB" w:eastAsia="x-none"/>
        </w:rPr>
      </w:pPr>
      <w:r w:rsidRPr="00E63A9A">
        <w:rPr>
          <w:rFonts w:ascii="Times" w:eastAsia="Batang" w:hAnsi="Times"/>
          <w:highlight w:val="green"/>
          <w:lang w:val="en-GB" w:eastAsia="x-none"/>
        </w:rPr>
        <w:t>Agreements:</w:t>
      </w:r>
    </w:p>
    <w:p w14:paraId="552DA844" w14:textId="77777777" w:rsidR="00330CD8" w:rsidRPr="00E63A9A" w:rsidRDefault="00330CD8" w:rsidP="00330CD8">
      <w:pPr>
        <w:numPr>
          <w:ilvl w:val="0"/>
          <w:numId w:val="44"/>
        </w:numPr>
        <w:overflowPunct/>
        <w:autoSpaceDE/>
        <w:autoSpaceDN/>
        <w:adjustRightInd/>
        <w:spacing w:after="0"/>
        <w:jc w:val="both"/>
        <w:textAlignment w:val="auto"/>
      </w:pPr>
      <w:r w:rsidRPr="00E63A9A">
        <w:t>Observation: The UE behavior of PUSCH/PUCCH conflicting with slot format defined in TS 38.213 section 11.1 applies to MsgA PUSCH, the PUSCH scheduled by a fallback RAR UL grant, and the PUCCH scheduled by a successRAR.</w:t>
      </w:r>
    </w:p>
    <w:p w14:paraId="539D20B4" w14:textId="77777777" w:rsidR="00330CD8" w:rsidRPr="00E63A9A" w:rsidRDefault="00330CD8" w:rsidP="00330CD8">
      <w:pPr>
        <w:numPr>
          <w:ilvl w:val="0"/>
          <w:numId w:val="44"/>
        </w:numPr>
        <w:overflowPunct/>
        <w:autoSpaceDE/>
        <w:autoSpaceDN/>
        <w:adjustRightInd/>
        <w:spacing w:after="0"/>
        <w:jc w:val="both"/>
        <w:textAlignment w:val="auto"/>
      </w:pPr>
      <w:r w:rsidRPr="00E63A9A">
        <w:t>Discuss further in this meeting, if a TP is needed to align the terminology “PUSCH scheduled by RAR/fallbackRAR UL grant and PUCCH scheduled by a successRAR” in 38.213 and 38.214.</w:t>
      </w:r>
    </w:p>
    <w:p w14:paraId="4DFC77BA" w14:textId="77777777" w:rsidR="00330CD8" w:rsidRPr="00E63A9A" w:rsidRDefault="00330CD8" w:rsidP="00330CD8">
      <w:pPr>
        <w:overflowPunct/>
        <w:autoSpaceDE/>
        <w:autoSpaceDN/>
        <w:adjustRightInd/>
        <w:spacing w:before="120" w:after="120"/>
        <w:jc w:val="both"/>
        <w:textAlignment w:val="auto"/>
        <w:rPr>
          <w:rFonts w:ascii="Times" w:eastAsia="Batang" w:hAnsi="Times"/>
          <w:highlight w:val="green"/>
          <w:lang w:val="en-GB" w:eastAsia="x-none"/>
        </w:rPr>
      </w:pPr>
      <w:r w:rsidRPr="00E63A9A">
        <w:rPr>
          <w:rFonts w:ascii="Times" w:eastAsia="Batang" w:hAnsi="Times"/>
          <w:highlight w:val="green"/>
          <w:lang w:val="en-GB" w:eastAsia="x-none"/>
        </w:rPr>
        <w:t>Agreements:</w:t>
      </w:r>
    </w:p>
    <w:p w14:paraId="6989E858" w14:textId="77777777" w:rsidR="00330CD8" w:rsidRPr="00E63A9A" w:rsidRDefault="00330CD8" w:rsidP="00330CD8">
      <w:pPr>
        <w:numPr>
          <w:ilvl w:val="0"/>
          <w:numId w:val="44"/>
        </w:numPr>
        <w:overflowPunct/>
        <w:autoSpaceDE/>
        <w:autoSpaceDN/>
        <w:adjustRightInd/>
        <w:spacing w:after="0"/>
        <w:jc w:val="both"/>
        <w:textAlignment w:val="auto"/>
      </w:pPr>
      <w:r w:rsidRPr="00E63A9A">
        <w:t>If MsgA PRACH transmission is cancelled, the UE shall also cancel the MsgA PUSCH transmission associated with the PRACH.</w:t>
      </w:r>
    </w:p>
    <w:p w14:paraId="6AA366A3" w14:textId="77777777" w:rsidR="00330CD8" w:rsidRPr="00E63A9A" w:rsidRDefault="00330CD8" w:rsidP="00330CD8">
      <w:pPr>
        <w:numPr>
          <w:ilvl w:val="1"/>
          <w:numId w:val="44"/>
        </w:numPr>
        <w:overflowPunct/>
        <w:autoSpaceDE/>
        <w:autoSpaceDN/>
        <w:adjustRightInd/>
        <w:spacing w:after="0"/>
        <w:jc w:val="both"/>
        <w:textAlignment w:val="auto"/>
      </w:pPr>
      <w:r w:rsidRPr="00E63A9A">
        <w:t>Further check whether the partial PRACH transmission is allowed and the potential impact;</w:t>
      </w:r>
    </w:p>
    <w:p w14:paraId="19A55FEC" w14:textId="77777777" w:rsidR="00330CD8" w:rsidRPr="00E63A9A" w:rsidRDefault="00330CD8" w:rsidP="00330CD8">
      <w:pPr>
        <w:numPr>
          <w:ilvl w:val="0"/>
          <w:numId w:val="44"/>
        </w:numPr>
        <w:overflowPunct/>
        <w:autoSpaceDE/>
        <w:autoSpaceDN/>
        <w:adjustRightInd/>
        <w:spacing w:after="0"/>
        <w:jc w:val="both"/>
        <w:textAlignment w:val="auto"/>
      </w:pPr>
      <w:r w:rsidRPr="00E63A9A">
        <w:t xml:space="preserve">Continue the discussion in this meeting based on the TP#1b in the appendix with potential updates </w:t>
      </w:r>
    </w:p>
    <w:p w14:paraId="1779BCB9" w14:textId="05570267" w:rsidR="00323FE8" w:rsidRPr="00067039" w:rsidRDefault="00D56377" w:rsidP="00541F0B">
      <w:pPr>
        <w:pStyle w:val="BodyText"/>
        <w:spacing w:before="120" w:after="360"/>
        <w:rPr>
          <w:lang w:val="en-US" w:eastAsia="zh-CN"/>
        </w:rPr>
      </w:pPr>
      <w:r w:rsidRPr="00AB199A">
        <w:rPr>
          <w:lang w:val="en-US" w:eastAsia="zh-CN"/>
        </w:rPr>
        <w:t>In the contribution, we discuss</w:t>
      </w:r>
      <w:r w:rsidR="00804BA2" w:rsidRPr="00AB199A">
        <w:rPr>
          <w:lang w:val="en-US" w:eastAsia="zh-CN"/>
        </w:rPr>
        <w:t xml:space="preserve"> remaining details of</w:t>
      </w:r>
      <w:r w:rsidRPr="00AB199A">
        <w:rPr>
          <w:lang w:val="en-US" w:eastAsia="zh-CN"/>
        </w:rPr>
        <w:t xml:space="preserve"> </w:t>
      </w:r>
      <w:r w:rsidR="00027835" w:rsidRPr="00AB199A">
        <w:rPr>
          <w:lang w:val="en-US" w:eastAsia="zh-CN"/>
        </w:rPr>
        <w:t xml:space="preserve">channel structure for </w:t>
      </w:r>
      <w:r w:rsidR="003E28B8" w:rsidRPr="00AB199A">
        <w:rPr>
          <w:lang w:val="en-US" w:eastAsia="zh-CN"/>
        </w:rPr>
        <w:t>2-step RACH, with primary focus on</w:t>
      </w:r>
      <w:r w:rsidR="00033DF4" w:rsidRPr="00AB199A">
        <w:rPr>
          <w:lang w:val="en-US" w:eastAsia="zh-CN"/>
        </w:rPr>
        <w:t xml:space="preserve"> </w:t>
      </w:r>
      <w:r w:rsidR="008E482E">
        <w:rPr>
          <w:lang w:val="en-US" w:eastAsia="zh-CN"/>
        </w:rPr>
        <w:t xml:space="preserve">PRACH validation rule, </w:t>
      </w:r>
      <w:r w:rsidR="00CC5118">
        <w:rPr>
          <w:lang w:val="en-US"/>
        </w:rPr>
        <w:t>a</w:t>
      </w:r>
      <w:proofErr w:type="spellStart"/>
      <w:r w:rsidR="005A6751">
        <w:t>lignment</w:t>
      </w:r>
      <w:proofErr w:type="spellEnd"/>
      <w:r w:rsidR="005A6751">
        <w:t xml:space="preserve"> of terminology for RAR</w:t>
      </w:r>
      <w:r w:rsidR="00817567">
        <w:rPr>
          <w:lang w:val="en-US"/>
        </w:rPr>
        <w:t>,</w:t>
      </w:r>
      <w:r w:rsidR="008E482E">
        <w:rPr>
          <w:lang w:val="en-US" w:eastAsia="zh-CN"/>
        </w:rPr>
        <w:t xml:space="preserve"> and </w:t>
      </w:r>
      <w:r w:rsidR="00BF700D">
        <w:rPr>
          <w:lang w:val="en-US"/>
        </w:rPr>
        <w:t>c</w:t>
      </w:r>
      <w:proofErr w:type="spellStart"/>
      <w:r w:rsidR="00847645">
        <w:t>ollision</w:t>
      </w:r>
      <w:proofErr w:type="spellEnd"/>
      <w:r w:rsidR="00847645">
        <w:t xml:space="preserve"> handling between MsgA PUSCH</w:t>
      </w:r>
      <w:r w:rsidR="002F1C55">
        <w:rPr>
          <w:lang w:val="en-US"/>
        </w:rPr>
        <w:t xml:space="preserve"> and other uplink channels/signals</w:t>
      </w:r>
      <w:r w:rsidR="00033DF4" w:rsidRPr="00AB199A">
        <w:rPr>
          <w:lang w:val="en-US" w:eastAsia="zh-CN"/>
        </w:rPr>
        <w:t>.</w:t>
      </w:r>
      <w:r w:rsidR="001B5DBF" w:rsidRPr="00AB199A">
        <w:rPr>
          <w:lang w:val="en-US" w:eastAsia="zh-CN"/>
        </w:rPr>
        <w:t xml:space="preserve"> Our view </w:t>
      </w:r>
      <w:r w:rsidR="00B672D1" w:rsidRPr="00AB199A">
        <w:rPr>
          <w:lang w:val="en-US" w:eastAsia="zh-CN"/>
        </w:rPr>
        <w:t>on</w:t>
      </w:r>
      <w:r w:rsidR="005C3E95" w:rsidRPr="00AB199A">
        <w:rPr>
          <w:lang w:val="en-US" w:eastAsia="zh-CN"/>
        </w:rPr>
        <w:t xml:space="preserve"> remaining details </w:t>
      </w:r>
      <w:r w:rsidR="00B672D1" w:rsidRPr="00AB199A">
        <w:rPr>
          <w:lang w:val="en-US" w:eastAsia="zh-CN"/>
        </w:rPr>
        <w:t>of</w:t>
      </w:r>
      <w:r w:rsidR="001B5DBF" w:rsidRPr="00AB199A">
        <w:rPr>
          <w:lang w:val="en-US" w:eastAsia="zh-CN"/>
        </w:rPr>
        <w:t xml:space="preserve"> 2-step RACH related procedure is described in our companion contribution</w:t>
      </w:r>
      <w:r w:rsidR="00D22344" w:rsidRPr="00AB199A">
        <w:rPr>
          <w:lang w:val="en-US" w:eastAsia="zh-CN"/>
        </w:rPr>
        <w:t xml:space="preserve"> </w:t>
      </w:r>
      <w:r w:rsidR="005E34F3" w:rsidRPr="00AB199A">
        <w:rPr>
          <w:lang w:val="en-US" w:eastAsia="zh-CN"/>
        </w:rPr>
        <w:fldChar w:fldCharType="begin"/>
      </w:r>
      <w:r w:rsidR="005E34F3" w:rsidRPr="00AB199A">
        <w:rPr>
          <w:lang w:val="en-US" w:eastAsia="zh-CN"/>
        </w:rPr>
        <w:instrText xml:space="preserve"> REF _Ref23164920 \r \h </w:instrText>
      </w:r>
      <w:r w:rsidR="00AB199A">
        <w:rPr>
          <w:lang w:val="en-US" w:eastAsia="zh-CN"/>
        </w:rPr>
        <w:instrText xml:space="preserve"> \* MERGEFORMAT </w:instrText>
      </w:r>
      <w:r w:rsidR="005E34F3" w:rsidRPr="00AB199A">
        <w:rPr>
          <w:lang w:val="en-US" w:eastAsia="zh-CN"/>
        </w:rPr>
      </w:r>
      <w:r w:rsidR="005E34F3" w:rsidRPr="00AB199A">
        <w:rPr>
          <w:lang w:val="en-US" w:eastAsia="zh-CN"/>
        </w:rPr>
        <w:fldChar w:fldCharType="separate"/>
      </w:r>
      <w:r w:rsidR="006E7428">
        <w:rPr>
          <w:lang w:val="en-US" w:eastAsia="zh-CN"/>
        </w:rPr>
        <w:t>[2]</w:t>
      </w:r>
      <w:r w:rsidR="005E34F3" w:rsidRPr="00AB199A">
        <w:rPr>
          <w:lang w:val="en-US" w:eastAsia="zh-CN"/>
        </w:rPr>
        <w:fldChar w:fldCharType="end"/>
      </w:r>
      <w:r w:rsidR="001B5DBF" w:rsidRPr="00AB199A">
        <w:rPr>
          <w:lang w:val="en-US" w:eastAsia="zh-CN"/>
        </w:rPr>
        <w:t>.</w:t>
      </w:r>
    </w:p>
    <w:p w14:paraId="5CB38D00" w14:textId="448D182D" w:rsidR="0015527B" w:rsidRDefault="0015527B" w:rsidP="003E28B8">
      <w:pPr>
        <w:pStyle w:val="Heading1"/>
      </w:pPr>
      <w:r>
        <w:t>PRACH validation rule</w:t>
      </w:r>
    </w:p>
    <w:p w14:paraId="41A20117" w14:textId="0F35183C" w:rsidR="006F1511" w:rsidRDefault="006F1511" w:rsidP="006F1511">
      <w:pPr>
        <w:jc w:val="both"/>
        <w:rPr>
          <w:lang w:eastAsia="zh-CN"/>
        </w:rPr>
      </w:pPr>
      <w:r>
        <w:rPr>
          <w:lang w:eastAsia="zh-CN"/>
        </w:rPr>
        <w:t>In Rel-15, after applying SSB and PRACH association rule, left-over PRACH occasions are not used for PRACH transmission. More specifically, it was mentioned in TS38.213 that “</w:t>
      </w:r>
      <w:r w:rsidRPr="001945DB">
        <w:rPr>
          <w:lang w:eastAsia="zh-CN"/>
        </w:rPr>
        <w:t>PRACH occasions not associated with SS/PBCH blocks after an integer number of association periods, if any, are not used for PRACH transmissions</w:t>
      </w:r>
      <w:r>
        <w:rPr>
          <w:lang w:eastAsia="zh-CN"/>
        </w:rPr>
        <w:t xml:space="preserve">” </w:t>
      </w:r>
      <w:r>
        <w:rPr>
          <w:lang w:eastAsia="zh-CN"/>
        </w:rPr>
        <w:fldChar w:fldCharType="begin"/>
      </w:r>
      <w:r>
        <w:rPr>
          <w:lang w:eastAsia="zh-CN"/>
        </w:rPr>
        <w:instrText xml:space="preserve"> REF _Ref30168616 \r \h </w:instrText>
      </w:r>
      <w:r>
        <w:rPr>
          <w:lang w:eastAsia="zh-CN"/>
        </w:rPr>
      </w:r>
      <w:r>
        <w:rPr>
          <w:lang w:eastAsia="zh-CN"/>
        </w:rPr>
        <w:fldChar w:fldCharType="separate"/>
      </w:r>
      <w:r w:rsidR="006E7428">
        <w:rPr>
          <w:lang w:eastAsia="zh-CN"/>
        </w:rPr>
        <w:t>[3]</w:t>
      </w:r>
      <w:r>
        <w:rPr>
          <w:lang w:eastAsia="zh-CN"/>
        </w:rPr>
        <w:fldChar w:fldCharType="end"/>
      </w:r>
      <w:r>
        <w:rPr>
          <w:lang w:eastAsia="zh-CN"/>
        </w:rPr>
        <w:t xml:space="preserve">. </w:t>
      </w:r>
    </w:p>
    <w:p w14:paraId="7F10A24C" w14:textId="31241651" w:rsidR="006F1511" w:rsidRDefault="006F1511" w:rsidP="006F1511">
      <w:pPr>
        <w:jc w:val="both"/>
        <w:rPr>
          <w:lang w:eastAsia="zh-CN"/>
        </w:rPr>
      </w:pPr>
      <w:r>
        <w:rPr>
          <w:lang w:eastAsia="zh-CN"/>
        </w:rPr>
        <w:t xml:space="preserve">However, these PRACH occasions are not specified as “invalid PRACH occasions”. If following current agreements for 2-step RACH, these PRACH occasions are still used to associate with PUSCH occasions and to determine the mapping ratio between PRACH preamble and PRU. This is not reasonable given the fact that these left-over PRACH occasions are not used </w:t>
      </w:r>
      <w:r>
        <w:rPr>
          <w:lang w:eastAsia="zh-CN"/>
        </w:rPr>
        <w:lastRenderedPageBreak/>
        <w:t>for PRACH transmission and PUSCH cannot be transmitted in the associated PUSCH occasions. Hence, in our view, these left-over PRACH occasions which are not associated with SSB, are not mapped to PUSCH occasions</w:t>
      </w:r>
      <w:r w:rsidR="00544B40">
        <w:rPr>
          <w:lang w:eastAsia="zh-CN"/>
        </w:rPr>
        <w:t xml:space="preserve">, or not considered as valid PRACH occasions. </w:t>
      </w:r>
    </w:p>
    <w:p w14:paraId="103C4BEF" w14:textId="52CCA8E0" w:rsidR="00020DB4" w:rsidRPr="00CC2072" w:rsidRDefault="007F5BE1" w:rsidP="007E6833">
      <w:pPr>
        <w:spacing w:after="120"/>
        <w:jc w:val="both"/>
        <w:rPr>
          <w:lang w:eastAsia="zh-CN"/>
        </w:rPr>
      </w:pPr>
      <w:r w:rsidRPr="00CC2072">
        <w:rPr>
          <w:lang w:eastAsia="zh-CN"/>
        </w:rPr>
        <w:t xml:space="preserve">Further, </w:t>
      </w:r>
      <w:r w:rsidR="00020DB4" w:rsidRPr="00CC2072">
        <w:rPr>
          <w:lang w:eastAsia="zh-CN"/>
        </w:rPr>
        <w:t xml:space="preserve">to avoid </w:t>
      </w:r>
      <w:r w:rsidR="00CC2072" w:rsidRPr="00CC2072">
        <w:rPr>
          <w:lang w:eastAsia="zh-CN"/>
        </w:rPr>
        <w:t xml:space="preserve">the iterative procedure for SSB to RO association, the </w:t>
      </w:r>
      <w:r w:rsidR="00BB2966">
        <w:rPr>
          <w:lang w:eastAsia="zh-CN"/>
        </w:rPr>
        <w:t xml:space="preserve">following procedure can be considered for 2-step RACH: </w:t>
      </w:r>
    </w:p>
    <w:p w14:paraId="03201B77" w14:textId="301E441B" w:rsidR="00CD3255" w:rsidRPr="00CC2072" w:rsidRDefault="00CD3255" w:rsidP="00CD3255">
      <w:pPr>
        <w:pStyle w:val="ListParagraph"/>
        <w:numPr>
          <w:ilvl w:val="0"/>
          <w:numId w:val="45"/>
        </w:numPr>
        <w:rPr>
          <w:rFonts w:ascii="Times New Roman" w:hAnsi="Times New Roman"/>
          <w:sz w:val="20"/>
          <w:szCs w:val="20"/>
          <w:lang w:eastAsia="zh-CN"/>
        </w:rPr>
      </w:pPr>
      <w:r w:rsidRPr="00CC2072">
        <w:rPr>
          <w:rFonts w:ascii="Times New Roman" w:hAnsi="Times New Roman"/>
          <w:sz w:val="20"/>
          <w:szCs w:val="20"/>
          <w:lang w:eastAsia="zh-CN"/>
        </w:rPr>
        <w:t>Configuration of PRACH occasions and PUSCH occasions.</w:t>
      </w:r>
    </w:p>
    <w:p w14:paraId="14277A08" w14:textId="186090FE" w:rsidR="00CD3255" w:rsidRPr="00CC2072" w:rsidRDefault="00CD3255" w:rsidP="00CD3255">
      <w:pPr>
        <w:pStyle w:val="ListParagraph"/>
        <w:numPr>
          <w:ilvl w:val="0"/>
          <w:numId w:val="45"/>
        </w:numPr>
        <w:rPr>
          <w:rFonts w:ascii="Times New Roman" w:hAnsi="Times New Roman"/>
          <w:sz w:val="20"/>
          <w:szCs w:val="20"/>
          <w:lang w:eastAsia="zh-CN"/>
        </w:rPr>
      </w:pPr>
      <w:r w:rsidRPr="00CC2072">
        <w:rPr>
          <w:rFonts w:ascii="Times New Roman" w:hAnsi="Times New Roman"/>
          <w:sz w:val="20"/>
          <w:szCs w:val="20"/>
          <w:lang w:eastAsia="zh-CN"/>
        </w:rPr>
        <w:t xml:space="preserve">RO validation based on </w:t>
      </w:r>
      <w:r w:rsidR="00997328" w:rsidRPr="00CC2072">
        <w:rPr>
          <w:rFonts w:ascii="Times New Roman" w:hAnsi="Times New Roman"/>
          <w:sz w:val="20"/>
          <w:szCs w:val="20"/>
          <w:lang w:eastAsia="zh-CN"/>
        </w:rPr>
        <w:t xml:space="preserve">TDD DL/UL </w:t>
      </w:r>
      <w:r w:rsidR="00961C89" w:rsidRPr="00CC2072">
        <w:rPr>
          <w:rFonts w:ascii="Times New Roman" w:hAnsi="Times New Roman"/>
          <w:sz w:val="20"/>
          <w:szCs w:val="20"/>
          <w:lang w:eastAsia="zh-CN"/>
        </w:rPr>
        <w:t>configuration</w:t>
      </w:r>
      <w:r w:rsidR="00997328" w:rsidRPr="00CC2072">
        <w:rPr>
          <w:rFonts w:ascii="Times New Roman" w:hAnsi="Times New Roman"/>
          <w:sz w:val="20"/>
          <w:szCs w:val="20"/>
          <w:lang w:eastAsia="zh-CN"/>
        </w:rPr>
        <w:t xml:space="preserve"> and SSB position</w:t>
      </w:r>
    </w:p>
    <w:p w14:paraId="67CCAFC3" w14:textId="177C4F17" w:rsidR="00CD3255" w:rsidRPr="00CC2072" w:rsidRDefault="00CD3255" w:rsidP="00CD3255">
      <w:pPr>
        <w:pStyle w:val="ListParagraph"/>
        <w:numPr>
          <w:ilvl w:val="0"/>
          <w:numId w:val="45"/>
        </w:numPr>
        <w:rPr>
          <w:rFonts w:ascii="Times New Roman" w:hAnsi="Times New Roman"/>
          <w:sz w:val="20"/>
          <w:szCs w:val="20"/>
          <w:lang w:eastAsia="zh-CN"/>
        </w:rPr>
      </w:pPr>
      <w:r w:rsidRPr="00CC2072">
        <w:rPr>
          <w:rFonts w:ascii="Times New Roman" w:hAnsi="Times New Roman"/>
          <w:sz w:val="20"/>
          <w:szCs w:val="20"/>
          <w:lang w:eastAsia="zh-CN"/>
        </w:rPr>
        <w:t>SSB to R</w:t>
      </w:r>
      <w:r w:rsidR="00795A6E" w:rsidRPr="00CC2072">
        <w:rPr>
          <w:rFonts w:ascii="Times New Roman" w:hAnsi="Times New Roman"/>
          <w:sz w:val="20"/>
          <w:szCs w:val="20"/>
          <w:lang w:eastAsia="zh-CN"/>
        </w:rPr>
        <w:t xml:space="preserve">O association </w:t>
      </w:r>
    </w:p>
    <w:p w14:paraId="16F2E5CC" w14:textId="16947679" w:rsidR="00795A6E" w:rsidRPr="00CC2072" w:rsidRDefault="00795A6E" w:rsidP="00CD3255">
      <w:pPr>
        <w:pStyle w:val="ListParagraph"/>
        <w:numPr>
          <w:ilvl w:val="0"/>
          <w:numId w:val="45"/>
        </w:numPr>
        <w:rPr>
          <w:rFonts w:ascii="Times New Roman" w:hAnsi="Times New Roman"/>
          <w:sz w:val="20"/>
          <w:szCs w:val="20"/>
          <w:lang w:eastAsia="zh-CN"/>
        </w:rPr>
      </w:pPr>
      <w:r w:rsidRPr="00CC2072">
        <w:rPr>
          <w:rFonts w:ascii="Times New Roman" w:hAnsi="Times New Roman"/>
          <w:sz w:val="20"/>
          <w:szCs w:val="20"/>
          <w:lang w:eastAsia="zh-CN"/>
        </w:rPr>
        <w:t>RO validation for the left-over ROs</w:t>
      </w:r>
      <w:r w:rsidR="007136A7">
        <w:rPr>
          <w:rFonts w:ascii="Times New Roman" w:hAnsi="Times New Roman"/>
          <w:sz w:val="20"/>
          <w:szCs w:val="20"/>
          <w:lang w:eastAsia="zh-CN"/>
        </w:rPr>
        <w:t xml:space="preserve"> after SSB to RO association</w:t>
      </w:r>
    </w:p>
    <w:p w14:paraId="6B03AABD" w14:textId="3EFF56EE" w:rsidR="00795A6E" w:rsidRPr="00CC2072" w:rsidRDefault="00795A6E" w:rsidP="00CC2072">
      <w:pPr>
        <w:pStyle w:val="ListParagraph"/>
        <w:numPr>
          <w:ilvl w:val="0"/>
          <w:numId w:val="45"/>
        </w:numPr>
        <w:spacing w:after="120"/>
        <w:rPr>
          <w:rFonts w:ascii="Times New Roman" w:hAnsi="Times New Roman"/>
          <w:sz w:val="20"/>
          <w:szCs w:val="20"/>
          <w:lang w:eastAsia="zh-CN"/>
        </w:rPr>
      </w:pPr>
      <w:r w:rsidRPr="00CC2072">
        <w:rPr>
          <w:rFonts w:ascii="Times New Roman" w:hAnsi="Times New Roman"/>
          <w:sz w:val="20"/>
          <w:szCs w:val="20"/>
          <w:lang w:eastAsia="zh-CN"/>
        </w:rPr>
        <w:t>Preamble to PRU mapping and determination of mapping ratio</w:t>
      </w:r>
    </w:p>
    <w:p w14:paraId="7B38E6AE" w14:textId="36C0276E" w:rsidR="00471246" w:rsidRPr="00CC2072" w:rsidRDefault="00B97054" w:rsidP="00653571">
      <w:pPr>
        <w:spacing w:after="240"/>
        <w:rPr>
          <w:lang w:val="en-GB" w:eastAsia="zh-CN"/>
        </w:rPr>
      </w:pPr>
      <w:r w:rsidRPr="00CC2072">
        <w:rPr>
          <w:lang w:eastAsia="zh-CN"/>
        </w:rPr>
        <w:t xml:space="preserve">Based on the discussion above, it is suggested to add “RACH occasions are not considered as valid PRACH occasions” for 2-step RACH in Section 8.1 in </w:t>
      </w:r>
      <w:r w:rsidRPr="00CC2072">
        <w:rPr>
          <w:lang w:val="en-GB" w:eastAsia="zh-CN"/>
        </w:rPr>
        <w:t>TS38.213</w:t>
      </w:r>
      <w:r w:rsidR="00A614E3" w:rsidRPr="00CC2072">
        <w:rPr>
          <w:lang w:val="en-GB" w:eastAsia="zh-CN"/>
        </w:rPr>
        <w:t xml:space="preserve"> </w:t>
      </w:r>
      <w:r w:rsidR="005D0189" w:rsidRPr="00CC2072">
        <w:rPr>
          <w:lang w:val="en-GB" w:eastAsia="zh-CN"/>
        </w:rPr>
        <w:fldChar w:fldCharType="begin"/>
      </w:r>
      <w:r w:rsidR="005D0189" w:rsidRPr="00CC2072">
        <w:rPr>
          <w:lang w:val="en-GB" w:eastAsia="zh-CN"/>
        </w:rPr>
        <w:instrText xml:space="preserve"> REF _Ref30168616 \r \h </w:instrText>
      </w:r>
      <w:r w:rsidR="00CC2072" w:rsidRPr="00CC2072">
        <w:rPr>
          <w:lang w:val="en-GB" w:eastAsia="zh-CN"/>
        </w:rPr>
        <w:instrText xml:space="preserve"> \* MERGEFORMAT </w:instrText>
      </w:r>
      <w:r w:rsidR="005D0189" w:rsidRPr="00CC2072">
        <w:rPr>
          <w:lang w:val="en-GB" w:eastAsia="zh-CN"/>
        </w:rPr>
      </w:r>
      <w:r w:rsidR="005D0189" w:rsidRPr="00CC2072">
        <w:rPr>
          <w:lang w:val="en-GB" w:eastAsia="zh-CN"/>
        </w:rPr>
        <w:fldChar w:fldCharType="separate"/>
      </w:r>
      <w:r w:rsidR="006E7428">
        <w:rPr>
          <w:lang w:val="en-GB" w:eastAsia="zh-CN"/>
        </w:rPr>
        <w:t>[3]</w:t>
      </w:r>
      <w:r w:rsidR="005D0189" w:rsidRPr="00CC2072">
        <w:rPr>
          <w:lang w:val="en-GB" w:eastAsia="zh-CN"/>
        </w:rPr>
        <w:fldChar w:fldCharType="end"/>
      </w:r>
      <w:r w:rsidR="003536AC" w:rsidRPr="00CC2072">
        <w:rPr>
          <w:lang w:val="en-GB" w:eastAsia="zh-CN"/>
        </w:rPr>
        <w:t>. More specifically, the corresponding t</w:t>
      </w:r>
      <w:r w:rsidR="00471246" w:rsidRPr="00CC2072">
        <w:rPr>
          <w:lang w:val="en-GB" w:eastAsia="zh-CN"/>
        </w:rPr>
        <w:t>ext proposal is listed as follows:</w:t>
      </w:r>
    </w:p>
    <w:tbl>
      <w:tblPr>
        <w:tblStyle w:val="TableGrid"/>
        <w:tblW w:w="0" w:type="auto"/>
        <w:tblLook w:val="04A0" w:firstRow="1" w:lastRow="0" w:firstColumn="1" w:lastColumn="0" w:noHBand="0" w:noVBand="1"/>
      </w:tblPr>
      <w:tblGrid>
        <w:gridCol w:w="9962"/>
      </w:tblGrid>
      <w:tr w:rsidR="00A80817" w14:paraId="76524E64" w14:textId="77777777" w:rsidTr="00A80817">
        <w:tc>
          <w:tcPr>
            <w:tcW w:w="9962" w:type="dxa"/>
          </w:tcPr>
          <w:p w14:paraId="60AF0D03" w14:textId="77777777" w:rsidR="008F68D5" w:rsidRPr="007B6CFB" w:rsidRDefault="008F68D5" w:rsidP="008F68D5">
            <w:pPr>
              <w:autoSpaceDE/>
              <w:autoSpaceDN/>
              <w:spacing w:after="0" w:line="288" w:lineRule="auto"/>
              <w:jc w:val="center"/>
              <w:rPr>
                <w:rFonts w:eastAsia="Malgun Gothic"/>
                <w:lang w:val="en-GB"/>
              </w:rPr>
            </w:pPr>
            <w:r w:rsidRPr="008F68D5">
              <w:rPr>
                <w:rFonts w:eastAsia="Malgun Gothic"/>
                <w:color w:val="FF0000"/>
                <w:lang w:val="en-GB"/>
              </w:rPr>
              <w:t>&lt;Unchanged Text Omitted&gt;</w:t>
            </w:r>
          </w:p>
          <w:p w14:paraId="151821DE" w14:textId="697496BE" w:rsidR="00A80817" w:rsidRDefault="00A80817" w:rsidP="00150D1E">
            <w:pPr>
              <w:overflowPunct/>
              <w:autoSpaceDE/>
              <w:autoSpaceDN/>
              <w:adjustRightInd/>
              <w:spacing w:line="240" w:lineRule="auto"/>
              <w:jc w:val="left"/>
              <w:textAlignment w:val="auto"/>
              <w:rPr>
                <w:rFonts w:eastAsia="Times New Roman"/>
                <w:lang w:val="en-GB"/>
              </w:rPr>
            </w:pPr>
            <w:r w:rsidRPr="00DB7E7E">
              <w:rPr>
                <w:rFonts w:eastAsia="Times New Roman"/>
                <w:lang w:val="en-GB"/>
              </w:rPr>
              <w:t xml:space="preserve">An association period, starting from frame 0, for mapping SS/PBCH blocks to PRACH occasions is the smallest value in the set </w:t>
            </w:r>
            <w:r w:rsidRPr="00DB7E7E">
              <w:rPr>
                <w:rFonts w:eastAsia="Times New Roman"/>
                <w:lang w:val="en-GB" w:eastAsia="zh-CN"/>
              </w:rPr>
              <w:t>determined by the PRACH configuration period according Table</w:t>
            </w:r>
            <w:r w:rsidRPr="00DB7E7E" w:rsidDel="00864605">
              <w:rPr>
                <w:rFonts w:eastAsia="Times New Roman"/>
                <w:lang w:val="en-GB"/>
              </w:rPr>
              <w:t xml:space="preserve"> </w:t>
            </w:r>
            <w:r w:rsidRPr="00DB7E7E">
              <w:rPr>
                <w:rFonts w:eastAsia="Times New Roman"/>
                <w:lang w:val="en-GB"/>
              </w:rPr>
              <w:t xml:space="preserve">8.1-1 such that </w:t>
            </w:r>
            <w:r w:rsidRPr="00DB7E7E">
              <w:rPr>
                <w:rFonts w:eastAsia="Times New Roman"/>
                <w:noProof/>
                <w:position w:val="-10"/>
                <w:lang w:val="en-GB"/>
              </w:rPr>
              <w:drawing>
                <wp:inline distT="0" distB="0" distL="0" distR="0" wp14:anchorId="4AB5CFAF" wp14:editId="3BED5300">
                  <wp:extent cx="272415" cy="2228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415" cy="222885"/>
                          </a:xfrm>
                          <a:prstGeom prst="rect">
                            <a:avLst/>
                          </a:prstGeom>
                          <a:noFill/>
                          <a:ln>
                            <a:noFill/>
                          </a:ln>
                        </pic:spPr>
                      </pic:pic>
                    </a:graphicData>
                  </a:graphic>
                </wp:inline>
              </w:drawing>
            </w:r>
            <w:r w:rsidRPr="00DB7E7E">
              <w:rPr>
                <w:rFonts w:eastAsia="Times New Roman"/>
                <w:lang w:val="en-GB"/>
              </w:rPr>
              <w:t xml:space="preserve"> SS/PBCH blocks are mapped at least once to the PRACH occasions within the association period, where a UE obtains </w:t>
            </w:r>
            <w:r w:rsidRPr="00DB7E7E">
              <w:rPr>
                <w:rFonts w:eastAsia="Times New Roman"/>
                <w:noProof/>
                <w:position w:val="-10"/>
                <w:lang w:val="en-GB"/>
              </w:rPr>
              <w:drawing>
                <wp:inline distT="0" distB="0" distL="0" distR="0" wp14:anchorId="1A960C75" wp14:editId="096895BC">
                  <wp:extent cx="272415" cy="2228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415" cy="222885"/>
                          </a:xfrm>
                          <a:prstGeom prst="rect">
                            <a:avLst/>
                          </a:prstGeom>
                          <a:noFill/>
                          <a:ln>
                            <a:noFill/>
                          </a:ln>
                        </pic:spPr>
                      </pic:pic>
                    </a:graphicData>
                  </a:graphic>
                </wp:inline>
              </w:drawing>
            </w:r>
            <w:r w:rsidRPr="00DB7E7E">
              <w:rPr>
                <w:rFonts w:eastAsia="Times New Roman"/>
                <w:lang w:val="en-GB"/>
              </w:rPr>
              <w:t xml:space="preserve"> from the value of </w:t>
            </w:r>
            <w:proofErr w:type="spellStart"/>
            <w:r w:rsidRPr="00DB7E7E">
              <w:rPr>
                <w:rFonts w:eastAsia="Times New Roman"/>
                <w:i/>
                <w:lang w:val="en-GB"/>
              </w:rPr>
              <w:t>ssb-PositionsInBurst</w:t>
            </w:r>
            <w:proofErr w:type="spellEnd"/>
            <w:r w:rsidRPr="00DB7E7E">
              <w:rPr>
                <w:rFonts w:eastAsia="Times New Roman"/>
                <w:lang w:val="en-GB"/>
              </w:rPr>
              <w:t xml:space="preserve"> </w:t>
            </w:r>
            <w:r w:rsidRPr="00DB7E7E">
              <w:rPr>
                <w:rFonts w:eastAsia="Times New Roman"/>
              </w:rPr>
              <w:t xml:space="preserve">in </w:t>
            </w:r>
            <w:r w:rsidRPr="00DB7E7E">
              <w:rPr>
                <w:rFonts w:eastAsia="Times New Roman"/>
                <w:i/>
                <w:lang w:val="en-GB"/>
              </w:rPr>
              <w:t>S</w:t>
            </w:r>
            <w:r w:rsidRPr="00DB7E7E">
              <w:rPr>
                <w:rFonts w:eastAsia="Times New Roman" w:hint="eastAsia"/>
                <w:i/>
                <w:lang w:val="en-GB" w:eastAsia="zh-CN"/>
              </w:rPr>
              <w:t>IB</w:t>
            </w:r>
            <w:r w:rsidRPr="00DB7E7E">
              <w:rPr>
                <w:rFonts w:eastAsia="Times New Roman"/>
                <w:i/>
                <w:lang w:val="en-GB"/>
              </w:rPr>
              <w:t>1</w:t>
            </w:r>
            <w:r w:rsidRPr="00DB7E7E">
              <w:rPr>
                <w:rFonts w:eastAsia="Times New Roman"/>
                <w:lang w:val="en-GB"/>
              </w:rPr>
              <w:t xml:space="preserve"> or in </w:t>
            </w:r>
            <w:proofErr w:type="spellStart"/>
            <w:r w:rsidRPr="00DB7E7E">
              <w:rPr>
                <w:rFonts w:eastAsia="Times New Roman"/>
                <w:i/>
                <w:lang w:val="en-GB"/>
              </w:rPr>
              <w:t>ServingCellConfigCommon</w:t>
            </w:r>
            <w:proofErr w:type="spellEnd"/>
            <w:r w:rsidRPr="00DB7E7E">
              <w:rPr>
                <w:rFonts w:eastAsia="Times New Roman"/>
                <w:lang w:val="en-GB"/>
              </w:rPr>
              <w:t xml:space="preserve">. If after an integer number of SS/PBCH blocks to PRACH occasions mapping cycles within the association period there is a set of PRACH occasions </w:t>
            </w:r>
            <w:r w:rsidRPr="00DB7E7E">
              <w:rPr>
                <w:rFonts w:eastAsia="Times New Roman"/>
                <w:color w:val="000000"/>
                <w:lang w:val="en-GB" w:eastAsia="zh-CN"/>
              </w:rPr>
              <w:t>or PRACH preambles</w:t>
            </w:r>
            <w:r w:rsidRPr="00DB7E7E">
              <w:rPr>
                <w:rFonts w:eastAsia="Times New Roman"/>
                <w:lang w:val="en-GB"/>
              </w:rPr>
              <w:t xml:space="preserve"> that are not mapped to </w:t>
            </w:r>
            <w:r w:rsidRPr="00DB7E7E">
              <w:rPr>
                <w:rFonts w:eastAsia="Times New Roman"/>
                <w:noProof/>
                <w:position w:val="-10"/>
                <w:lang w:val="en-GB"/>
              </w:rPr>
              <w:drawing>
                <wp:inline distT="0" distB="0" distL="0" distR="0" wp14:anchorId="0C450DBD" wp14:editId="502CC73A">
                  <wp:extent cx="272415" cy="222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415" cy="222885"/>
                          </a:xfrm>
                          <a:prstGeom prst="rect">
                            <a:avLst/>
                          </a:prstGeom>
                          <a:noFill/>
                          <a:ln>
                            <a:noFill/>
                          </a:ln>
                        </pic:spPr>
                      </pic:pic>
                    </a:graphicData>
                  </a:graphic>
                </wp:inline>
              </w:drawing>
            </w:r>
            <w:r w:rsidRPr="00DB7E7E">
              <w:rPr>
                <w:rFonts w:eastAsia="Times New Roman"/>
                <w:lang w:val="en-GB"/>
              </w:rPr>
              <w:t xml:space="preserve"> SS/PBCH blocks, no SS/PBCH blocks are mapped to the set of PRACH occasions</w:t>
            </w:r>
            <w:r w:rsidRPr="00DB7E7E">
              <w:rPr>
                <w:rFonts w:eastAsia="Times New Roman"/>
                <w:color w:val="000000"/>
                <w:lang w:val="en-GB" w:eastAsia="zh-CN"/>
              </w:rPr>
              <w:t xml:space="preserve"> or PRACH preambles</w:t>
            </w:r>
            <w:r w:rsidRPr="00DB7E7E">
              <w:rPr>
                <w:rFonts w:eastAsia="Times New Roman"/>
                <w:lang w:val="en-GB"/>
              </w:rPr>
              <w:t xml:space="preserve">. </w:t>
            </w:r>
            <w:r w:rsidR="00D03A1C" w:rsidRPr="007D5D6F">
              <w:rPr>
                <w:rFonts w:eastAsia="Times New Roman"/>
                <w:color w:val="FF0000"/>
                <w:u w:val="single"/>
                <w:lang w:val="en-GB"/>
              </w:rPr>
              <w:t>The set of PRACH occasions are not considered as valid PRACH occasions for Type-2 random access procedure.</w:t>
            </w:r>
            <w:r w:rsidR="00D03A1C" w:rsidRPr="007D5D6F">
              <w:rPr>
                <w:rFonts w:eastAsia="Times New Roman"/>
                <w:color w:val="FF0000"/>
                <w:lang w:val="en-GB"/>
              </w:rPr>
              <w:t xml:space="preserve"> </w:t>
            </w:r>
            <w:r w:rsidRPr="00DB7E7E">
              <w:rPr>
                <w:rFonts w:eastAsia="Times New Roman"/>
                <w:lang w:val="en-GB"/>
              </w:rPr>
              <w:t>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00E057DC">
              <w:rPr>
                <w:rFonts w:eastAsia="Times New Roman"/>
                <w:lang w:val="en-GB"/>
              </w:rPr>
              <w:t xml:space="preserve"> </w:t>
            </w:r>
            <w:r w:rsidR="00E057DC" w:rsidRPr="00E057DC">
              <w:rPr>
                <w:rFonts w:eastAsia="Times New Roman"/>
                <w:color w:val="FF0000"/>
                <w:u w:val="single"/>
                <w:lang w:val="en-GB"/>
              </w:rPr>
              <w:t>The PRACH occasions are not considered as valid PRACH occasions for Type-2 random access procedure.</w:t>
            </w:r>
          </w:p>
          <w:p w14:paraId="29888B3C" w14:textId="5DB62670" w:rsidR="006F4732" w:rsidRPr="005F7A46" w:rsidRDefault="00AE365A" w:rsidP="00B5687B">
            <w:pPr>
              <w:jc w:val="center"/>
              <w:rPr>
                <w:lang w:eastAsia="zh-CN"/>
              </w:rPr>
            </w:pPr>
            <w:r w:rsidRPr="000F170C">
              <w:rPr>
                <w:rFonts w:eastAsia="Malgun Gothic"/>
                <w:color w:val="FF0000"/>
                <w:lang w:val="en-GB"/>
              </w:rPr>
              <w:t>&lt;Unchanged Text Omitted&gt;</w:t>
            </w:r>
          </w:p>
        </w:tc>
      </w:tr>
    </w:tbl>
    <w:p w14:paraId="6D9E12C3" w14:textId="1CFDDDDC" w:rsidR="00EF28DD" w:rsidRPr="00275AED" w:rsidRDefault="00EF28DD" w:rsidP="00EF28DD">
      <w:pPr>
        <w:spacing w:before="240" w:after="0"/>
        <w:jc w:val="both"/>
        <w:rPr>
          <w:b/>
        </w:rPr>
      </w:pPr>
      <w:r w:rsidRPr="00275AED">
        <w:rPr>
          <w:b/>
        </w:rPr>
        <w:t xml:space="preserve">Proposal </w:t>
      </w:r>
      <w:r w:rsidR="00654C01">
        <w:rPr>
          <w:b/>
        </w:rPr>
        <w:t>1</w:t>
      </w:r>
    </w:p>
    <w:p w14:paraId="6442AA04" w14:textId="053E0EF9" w:rsidR="00EF28DD" w:rsidRDefault="00EF28DD" w:rsidP="00EF28DD">
      <w:pPr>
        <w:numPr>
          <w:ilvl w:val="0"/>
          <w:numId w:val="6"/>
        </w:numPr>
        <w:overflowPunct/>
        <w:autoSpaceDE/>
        <w:autoSpaceDN/>
        <w:adjustRightInd/>
        <w:spacing w:before="60" w:after="0"/>
        <w:ind w:left="288" w:hanging="288"/>
        <w:jc w:val="both"/>
        <w:textAlignment w:val="auto"/>
        <w:rPr>
          <w:i/>
        </w:rPr>
      </w:pPr>
      <w:r w:rsidRPr="000D31E1">
        <w:rPr>
          <w:i/>
        </w:rPr>
        <w:t>PRACH occasions not associated with SS/PBCH blocks after an integer number of association periods, if any,</w:t>
      </w:r>
      <w:r>
        <w:rPr>
          <w:i/>
        </w:rPr>
        <w:t xml:space="preserve"> are not </w:t>
      </w:r>
      <w:r w:rsidR="00AB5E49">
        <w:rPr>
          <w:i/>
        </w:rPr>
        <w:t>considered as valid PRACH occasions</w:t>
      </w:r>
      <w:r>
        <w:rPr>
          <w:i/>
        </w:rPr>
        <w:t>.</w:t>
      </w:r>
    </w:p>
    <w:p w14:paraId="3EA2D5E9" w14:textId="621CB36E" w:rsidR="00654C01" w:rsidRDefault="00647097" w:rsidP="00EF28DD">
      <w:pPr>
        <w:numPr>
          <w:ilvl w:val="0"/>
          <w:numId w:val="6"/>
        </w:numPr>
        <w:overflowPunct/>
        <w:autoSpaceDE/>
        <w:autoSpaceDN/>
        <w:adjustRightInd/>
        <w:spacing w:before="60" w:after="0"/>
        <w:ind w:left="288" w:hanging="288"/>
        <w:jc w:val="both"/>
        <w:textAlignment w:val="auto"/>
        <w:rPr>
          <w:i/>
        </w:rPr>
      </w:pPr>
      <w:r>
        <w:rPr>
          <w:i/>
        </w:rPr>
        <w:t xml:space="preserve">Adopt the </w:t>
      </w:r>
      <w:r w:rsidR="00932E3F">
        <w:rPr>
          <w:i/>
        </w:rPr>
        <w:t xml:space="preserve">TP in </w:t>
      </w:r>
      <w:r w:rsidR="003B354C">
        <w:rPr>
          <w:i/>
        </w:rPr>
        <w:t>Section 2</w:t>
      </w:r>
      <w:r w:rsidR="002430BE">
        <w:rPr>
          <w:i/>
        </w:rPr>
        <w:t xml:space="preserve"> for PRACH validation rule. </w:t>
      </w:r>
    </w:p>
    <w:p w14:paraId="0D6CD92E" w14:textId="77777777" w:rsidR="00705416" w:rsidRPr="0015527B" w:rsidRDefault="00705416" w:rsidP="0015527B">
      <w:pPr>
        <w:rPr>
          <w:lang w:val="en-GB" w:eastAsia="zh-CN"/>
        </w:rPr>
      </w:pPr>
    </w:p>
    <w:p w14:paraId="651D4861" w14:textId="412EF92F" w:rsidR="0015527B" w:rsidRDefault="00746E64" w:rsidP="003E28B8">
      <w:pPr>
        <w:pStyle w:val="Heading1"/>
      </w:pPr>
      <w:r>
        <w:t>Alignment of terminology for RAR</w:t>
      </w:r>
    </w:p>
    <w:p w14:paraId="30FD4A53" w14:textId="6B75B195" w:rsidR="00844A98" w:rsidRDefault="00C40A9A" w:rsidP="00BC6520">
      <w:pPr>
        <w:jc w:val="both"/>
        <w:rPr>
          <w:lang w:val="en-GB" w:eastAsia="zh-CN"/>
        </w:rPr>
      </w:pPr>
      <w:r>
        <w:rPr>
          <w:lang w:val="en-GB" w:eastAsia="zh-CN"/>
        </w:rPr>
        <w:t>At the RAN1</w:t>
      </w:r>
      <w:r w:rsidR="00BC6520">
        <w:rPr>
          <w:lang w:val="en-GB" w:eastAsia="zh-CN"/>
        </w:rPr>
        <w:t>#100b-e meeting</w:t>
      </w:r>
      <w:r>
        <w:rPr>
          <w:lang w:val="en-GB" w:eastAsia="zh-CN"/>
        </w:rPr>
        <w:t>, i</w:t>
      </w:r>
      <w:r w:rsidR="0019088E">
        <w:rPr>
          <w:lang w:val="en-GB" w:eastAsia="zh-CN"/>
        </w:rPr>
        <w:t xml:space="preserve">t was agreed as observation that </w:t>
      </w:r>
      <w:r w:rsidR="003339C5">
        <w:rPr>
          <w:lang w:val="en-GB" w:eastAsia="zh-CN"/>
        </w:rPr>
        <w:t xml:space="preserve">the </w:t>
      </w:r>
      <w:r w:rsidR="003339C5" w:rsidRPr="003339C5">
        <w:rPr>
          <w:lang w:val="en-GB" w:eastAsia="zh-CN"/>
        </w:rPr>
        <w:t>UE behaviour of PUSCH/PUCCH conflicting with slot format defined in TS 38.213 section 11.1 applies to MsgA PUSCH, the PUSCH scheduled by a fallback RAR UL grant, and the PUCCH scheduled by a successRAR.</w:t>
      </w:r>
      <w:r w:rsidR="0016341A">
        <w:rPr>
          <w:lang w:val="en-GB" w:eastAsia="zh-CN"/>
        </w:rPr>
        <w:t xml:space="preserve"> </w:t>
      </w:r>
      <w:r w:rsidR="005E7B09">
        <w:rPr>
          <w:lang w:val="en-GB" w:eastAsia="zh-CN"/>
        </w:rPr>
        <w:t xml:space="preserve">However, the terminology of RAR is not aligned </w:t>
      </w:r>
      <w:r w:rsidR="00F3767A">
        <w:rPr>
          <w:lang w:val="en-GB" w:eastAsia="zh-CN"/>
        </w:rPr>
        <w:t>between</w:t>
      </w:r>
      <w:r w:rsidR="005E7B09">
        <w:rPr>
          <w:lang w:val="en-GB" w:eastAsia="zh-CN"/>
        </w:rPr>
        <w:t xml:space="preserve"> TS38.213 and TS38.214. </w:t>
      </w:r>
    </w:p>
    <w:p w14:paraId="0AD38EBF" w14:textId="3F01C4D8" w:rsidR="00647468" w:rsidRDefault="003A7B53" w:rsidP="00CC689D">
      <w:pPr>
        <w:spacing w:after="240"/>
        <w:jc w:val="both"/>
        <w:rPr>
          <w:lang w:val="en-GB" w:eastAsia="zh-CN"/>
        </w:rPr>
      </w:pPr>
      <w:r>
        <w:rPr>
          <w:lang w:val="en-GB" w:eastAsia="zh-CN"/>
        </w:rPr>
        <w:t>To make the specification clear</w:t>
      </w:r>
      <w:r w:rsidR="00525318">
        <w:rPr>
          <w:lang w:val="en-GB" w:eastAsia="zh-CN"/>
        </w:rPr>
        <w:t xml:space="preserve">, </w:t>
      </w:r>
      <w:r>
        <w:rPr>
          <w:lang w:val="en-GB" w:eastAsia="zh-CN"/>
        </w:rPr>
        <w:t xml:space="preserve">it is </w:t>
      </w:r>
      <w:r w:rsidR="00DF5FA8">
        <w:rPr>
          <w:lang w:val="en-GB" w:eastAsia="zh-CN"/>
        </w:rPr>
        <w:t>more desirable</w:t>
      </w:r>
      <w:r>
        <w:rPr>
          <w:lang w:val="en-GB" w:eastAsia="zh-CN"/>
        </w:rPr>
        <w:t xml:space="preserve"> to follow the terminology for RAR as defined in TS38.214. </w:t>
      </w:r>
      <w:r w:rsidR="00113F1D">
        <w:rPr>
          <w:lang w:val="en-GB" w:eastAsia="zh-CN"/>
        </w:rPr>
        <w:t xml:space="preserve">More specifically, </w:t>
      </w:r>
      <w:r w:rsidR="00875F4D" w:rsidRPr="00875F4D">
        <w:rPr>
          <w:lang w:val="en-GB" w:eastAsia="zh-CN"/>
        </w:rPr>
        <w:t>it is suggested to update “RAR UL grant” to “RAR UL grant, fallbackRAR UL grant, or successRAR”</w:t>
      </w:r>
      <w:r w:rsidR="00F94D07">
        <w:rPr>
          <w:lang w:val="en-GB" w:eastAsia="zh-CN"/>
        </w:rPr>
        <w:t xml:space="preserve"> in </w:t>
      </w:r>
      <w:r w:rsidR="00F94D07" w:rsidRPr="00875F4D">
        <w:rPr>
          <w:lang w:val="en-GB" w:eastAsia="zh-CN"/>
        </w:rPr>
        <w:t>Section 11.1 in TS38.21</w:t>
      </w:r>
      <w:r w:rsidR="00F94D07">
        <w:rPr>
          <w:lang w:val="en-GB" w:eastAsia="zh-CN"/>
        </w:rPr>
        <w:t>3</w:t>
      </w:r>
      <w:r w:rsidR="001E1098">
        <w:rPr>
          <w:lang w:val="en-GB" w:eastAsia="zh-CN"/>
        </w:rPr>
        <w:t xml:space="preserve"> </w:t>
      </w:r>
      <w:r w:rsidR="00F8349E">
        <w:rPr>
          <w:lang w:val="en-GB" w:eastAsia="zh-CN"/>
        </w:rPr>
        <w:fldChar w:fldCharType="begin"/>
      </w:r>
      <w:r w:rsidR="00F8349E">
        <w:rPr>
          <w:lang w:val="en-GB" w:eastAsia="zh-CN"/>
        </w:rPr>
        <w:instrText xml:space="preserve"> REF _Ref30168616 \r \h </w:instrText>
      </w:r>
      <w:r w:rsidR="00F8349E">
        <w:rPr>
          <w:lang w:val="en-GB" w:eastAsia="zh-CN"/>
        </w:rPr>
      </w:r>
      <w:r w:rsidR="00F8349E">
        <w:rPr>
          <w:lang w:val="en-GB" w:eastAsia="zh-CN"/>
        </w:rPr>
        <w:fldChar w:fldCharType="separate"/>
      </w:r>
      <w:r w:rsidR="006E7428">
        <w:rPr>
          <w:lang w:val="en-GB" w:eastAsia="zh-CN"/>
        </w:rPr>
        <w:t>[3]</w:t>
      </w:r>
      <w:r w:rsidR="00F8349E">
        <w:rPr>
          <w:lang w:val="en-GB" w:eastAsia="zh-CN"/>
        </w:rPr>
        <w:fldChar w:fldCharType="end"/>
      </w:r>
      <w:r w:rsidR="00875F4D" w:rsidRPr="00875F4D">
        <w:rPr>
          <w:lang w:val="en-GB" w:eastAsia="zh-CN"/>
        </w:rPr>
        <w:t>.</w:t>
      </w:r>
      <w:r w:rsidR="00896757">
        <w:rPr>
          <w:lang w:val="en-GB" w:eastAsia="zh-CN"/>
        </w:rPr>
        <w:t xml:space="preserve"> The corresponding t</w:t>
      </w:r>
      <w:r w:rsidR="00BB7CDF">
        <w:rPr>
          <w:lang w:val="en-GB" w:eastAsia="zh-CN"/>
        </w:rPr>
        <w:t>ext proposal</w:t>
      </w:r>
      <w:r w:rsidR="009F6DBB">
        <w:rPr>
          <w:lang w:val="en-GB" w:eastAsia="zh-CN"/>
        </w:rPr>
        <w:t xml:space="preserve"> in </w:t>
      </w:r>
      <w:r w:rsidR="009F6DBB" w:rsidRPr="00875F4D">
        <w:rPr>
          <w:lang w:val="en-GB" w:eastAsia="zh-CN"/>
        </w:rPr>
        <w:t>Section 11.1 in TS38.21</w:t>
      </w:r>
      <w:r w:rsidR="009F6DBB">
        <w:rPr>
          <w:lang w:val="en-GB" w:eastAsia="zh-CN"/>
        </w:rPr>
        <w:t>3</w:t>
      </w:r>
      <w:r w:rsidR="004E53BD">
        <w:rPr>
          <w:lang w:val="en-GB" w:eastAsia="zh-CN"/>
        </w:rPr>
        <w:t xml:space="preserve"> </w:t>
      </w:r>
      <w:r w:rsidR="00372877">
        <w:rPr>
          <w:lang w:val="en-GB" w:eastAsia="zh-CN"/>
        </w:rPr>
        <w:t>is listed</w:t>
      </w:r>
      <w:r w:rsidR="004E53BD">
        <w:rPr>
          <w:lang w:val="en-GB" w:eastAsia="zh-CN"/>
        </w:rPr>
        <w:t xml:space="preserve"> as follows:</w:t>
      </w:r>
    </w:p>
    <w:tbl>
      <w:tblPr>
        <w:tblStyle w:val="TableGrid"/>
        <w:tblW w:w="9985" w:type="dxa"/>
        <w:tblLook w:val="04A0" w:firstRow="1" w:lastRow="0" w:firstColumn="1" w:lastColumn="0" w:noHBand="0" w:noVBand="1"/>
      </w:tblPr>
      <w:tblGrid>
        <w:gridCol w:w="9985"/>
      </w:tblGrid>
      <w:tr w:rsidR="00D070A1" w14:paraId="0EBBCD3E" w14:textId="77777777" w:rsidTr="007B6CFB">
        <w:tc>
          <w:tcPr>
            <w:tcW w:w="9985" w:type="dxa"/>
          </w:tcPr>
          <w:p w14:paraId="260E8C4D" w14:textId="77777777" w:rsidR="00D070A1" w:rsidRPr="007B6CFB" w:rsidRDefault="00D070A1" w:rsidP="00C82B51">
            <w:pPr>
              <w:autoSpaceDE/>
              <w:autoSpaceDN/>
              <w:spacing w:after="0" w:line="288" w:lineRule="auto"/>
              <w:jc w:val="center"/>
              <w:rPr>
                <w:rFonts w:eastAsia="Malgun Gothic"/>
                <w:lang w:val="en-GB"/>
              </w:rPr>
            </w:pPr>
            <w:r w:rsidRPr="008F68D5">
              <w:rPr>
                <w:rFonts w:eastAsia="Malgun Gothic"/>
                <w:color w:val="FF0000"/>
                <w:lang w:val="en-GB"/>
              </w:rPr>
              <w:t>&lt;Unchanged Text Omitted&gt;</w:t>
            </w:r>
          </w:p>
          <w:p w14:paraId="17292A3C" w14:textId="77777777" w:rsidR="00D070A1" w:rsidRPr="00654AAA" w:rsidRDefault="00D070A1" w:rsidP="007B6CFB">
            <w:pPr>
              <w:autoSpaceDE/>
              <w:autoSpaceDN/>
              <w:adjustRightInd/>
              <w:spacing w:after="0" w:line="240" w:lineRule="auto"/>
              <w:jc w:val="left"/>
              <w:rPr>
                <w:rFonts w:eastAsia="Times New Roman"/>
              </w:rPr>
            </w:pPr>
            <w:r w:rsidRPr="00654AAA">
              <w:rPr>
                <w:rFonts w:eastAsia="Times New Roman"/>
              </w:rPr>
              <w:t>If a UE is not configured to monitor PDCCH for DCI format 2_0, f</w:t>
            </w:r>
            <w:r w:rsidRPr="00654AAA">
              <w:rPr>
                <w:rFonts w:eastAsia="Times New Roman"/>
                <w:lang w:val="en-GB"/>
              </w:rPr>
              <w:t xml:space="preserve">or a set of symbols of a slot that are indicated as flexible by </w:t>
            </w:r>
            <w:proofErr w:type="spellStart"/>
            <w:r w:rsidRPr="00654AAA">
              <w:rPr>
                <w:rFonts w:eastAsia="Times New Roman"/>
                <w:i/>
              </w:rPr>
              <w:t>tdd</w:t>
            </w:r>
            <w:proofErr w:type="spellEnd"/>
            <w:r w:rsidRPr="00654AAA">
              <w:rPr>
                <w:rFonts w:eastAsia="Times New Roman"/>
                <w:i/>
              </w:rPr>
              <w:t>-</w:t>
            </w:r>
            <w:r w:rsidRPr="00654AAA">
              <w:rPr>
                <w:rFonts w:eastAsia="Times New Roman"/>
                <w:i/>
                <w:lang w:val="en-GB"/>
              </w:rPr>
              <w:t>UL-DL-</w:t>
            </w:r>
            <w:r w:rsidRPr="00654AAA">
              <w:rPr>
                <w:rFonts w:eastAsia="Times New Roman"/>
                <w:i/>
              </w:rPr>
              <w:t>C</w:t>
            </w:r>
            <w:proofErr w:type="spellStart"/>
            <w:r w:rsidRPr="00654AAA">
              <w:rPr>
                <w:rFonts w:eastAsia="Times New Roman"/>
                <w:i/>
                <w:lang w:val="en-GB"/>
              </w:rPr>
              <w:t>onfiguration</w:t>
            </w:r>
            <w:proofErr w:type="spellEnd"/>
            <w:r w:rsidRPr="00654AAA">
              <w:rPr>
                <w:rFonts w:eastAsia="Times New Roman"/>
                <w:i/>
              </w:rPr>
              <w:t>C</w:t>
            </w:r>
            <w:proofErr w:type="spellStart"/>
            <w:r w:rsidRPr="00654AAA">
              <w:rPr>
                <w:rFonts w:eastAsia="Times New Roman"/>
                <w:i/>
                <w:lang w:val="en-GB"/>
              </w:rPr>
              <w:t>ommon</w:t>
            </w:r>
            <w:proofErr w:type="spellEnd"/>
            <w:r w:rsidRPr="00654AAA">
              <w:rPr>
                <w:rFonts w:eastAsia="Times New Roman"/>
                <w:lang w:val="en-GB"/>
              </w:rPr>
              <w:t xml:space="preserve"> and </w:t>
            </w:r>
            <w:proofErr w:type="spellStart"/>
            <w:r w:rsidRPr="00654AAA">
              <w:rPr>
                <w:rFonts w:eastAsia="Times New Roman"/>
                <w:i/>
              </w:rPr>
              <w:t>tdd</w:t>
            </w:r>
            <w:proofErr w:type="spellEnd"/>
            <w:r w:rsidRPr="00654AAA">
              <w:rPr>
                <w:rFonts w:eastAsia="Times New Roman"/>
              </w:rPr>
              <w:t>-</w:t>
            </w:r>
            <w:r w:rsidRPr="00654AAA">
              <w:rPr>
                <w:rFonts w:eastAsia="Times New Roman"/>
                <w:i/>
                <w:lang w:val="en-GB"/>
              </w:rPr>
              <w:t>UL-DL-</w:t>
            </w:r>
            <w:r w:rsidRPr="00654AAA">
              <w:rPr>
                <w:rFonts w:eastAsia="Times New Roman"/>
                <w:i/>
              </w:rPr>
              <w:t>C</w:t>
            </w:r>
            <w:proofErr w:type="spellStart"/>
            <w:r w:rsidRPr="00654AAA">
              <w:rPr>
                <w:rFonts w:eastAsia="Times New Roman"/>
                <w:i/>
                <w:lang w:val="en-GB"/>
              </w:rPr>
              <w:t>onfiguration</w:t>
            </w:r>
            <w:proofErr w:type="spellEnd"/>
            <w:r w:rsidRPr="00654AAA">
              <w:rPr>
                <w:rFonts w:eastAsia="Times New Roman"/>
                <w:i/>
              </w:rPr>
              <w:t>D</w:t>
            </w:r>
            <w:proofErr w:type="spellStart"/>
            <w:r w:rsidRPr="00654AAA">
              <w:rPr>
                <w:rFonts w:eastAsia="Times New Roman"/>
                <w:i/>
                <w:lang w:val="en-GB"/>
              </w:rPr>
              <w:t>edicated</w:t>
            </w:r>
            <w:proofErr w:type="spellEnd"/>
            <w:r w:rsidRPr="00654AAA">
              <w:rPr>
                <w:rFonts w:eastAsia="DengXian" w:hint="eastAsia"/>
                <w:i/>
                <w:lang w:val="en-GB" w:eastAsia="zh-CN"/>
              </w:rPr>
              <w:t xml:space="preserve"> </w:t>
            </w:r>
            <w:r w:rsidRPr="00654AAA">
              <w:rPr>
                <w:rFonts w:eastAsia="DengXian" w:hint="eastAsia"/>
                <w:lang w:val="en-GB" w:eastAsia="zh-CN"/>
              </w:rPr>
              <w:t>if provided</w:t>
            </w:r>
            <w:r w:rsidRPr="00654AAA">
              <w:rPr>
                <w:rFonts w:eastAsia="Times New Roman"/>
                <w:lang w:val="en-GB"/>
              </w:rPr>
              <w:t xml:space="preserve">, or when </w:t>
            </w:r>
            <w:proofErr w:type="spellStart"/>
            <w:r w:rsidRPr="00654AAA">
              <w:rPr>
                <w:rFonts w:eastAsia="Times New Roman"/>
                <w:i/>
              </w:rPr>
              <w:t>tdd</w:t>
            </w:r>
            <w:proofErr w:type="spellEnd"/>
            <w:r w:rsidRPr="00654AAA">
              <w:rPr>
                <w:rFonts w:eastAsia="Times New Roman"/>
                <w:i/>
              </w:rPr>
              <w:t>-</w:t>
            </w:r>
            <w:r w:rsidRPr="00654AAA">
              <w:rPr>
                <w:rFonts w:eastAsia="Times New Roman"/>
                <w:i/>
                <w:lang w:val="en-GB"/>
              </w:rPr>
              <w:t>UL-DL-</w:t>
            </w:r>
            <w:r w:rsidRPr="00654AAA">
              <w:rPr>
                <w:rFonts w:eastAsia="Times New Roman"/>
                <w:i/>
              </w:rPr>
              <w:t>C</w:t>
            </w:r>
            <w:proofErr w:type="spellStart"/>
            <w:r w:rsidRPr="00654AAA">
              <w:rPr>
                <w:rFonts w:eastAsia="Times New Roman"/>
                <w:i/>
                <w:lang w:val="en-GB"/>
              </w:rPr>
              <w:t>onfiguration</w:t>
            </w:r>
            <w:proofErr w:type="spellEnd"/>
            <w:r w:rsidRPr="00654AAA">
              <w:rPr>
                <w:rFonts w:eastAsia="Times New Roman"/>
                <w:i/>
              </w:rPr>
              <w:t>C</w:t>
            </w:r>
            <w:proofErr w:type="spellStart"/>
            <w:r w:rsidRPr="00654AAA">
              <w:rPr>
                <w:rFonts w:eastAsia="Times New Roman"/>
                <w:i/>
                <w:lang w:val="en-GB"/>
              </w:rPr>
              <w:t>ommon</w:t>
            </w:r>
            <w:proofErr w:type="spellEnd"/>
            <w:r w:rsidRPr="00654AAA">
              <w:rPr>
                <w:rFonts w:eastAsia="Times New Roman"/>
                <w:lang w:val="en-GB"/>
              </w:rPr>
              <w:t xml:space="preserve"> and </w:t>
            </w:r>
            <w:proofErr w:type="spellStart"/>
            <w:r w:rsidRPr="00654AAA">
              <w:rPr>
                <w:rFonts w:eastAsia="Times New Roman"/>
                <w:i/>
              </w:rPr>
              <w:t>tdd</w:t>
            </w:r>
            <w:proofErr w:type="spellEnd"/>
            <w:r w:rsidRPr="00654AAA">
              <w:rPr>
                <w:rFonts w:eastAsia="Times New Roman"/>
              </w:rPr>
              <w:t>-</w:t>
            </w:r>
            <w:r w:rsidRPr="00654AAA">
              <w:rPr>
                <w:rFonts w:eastAsia="Times New Roman"/>
                <w:i/>
                <w:lang w:val="en-GB"/>
              </w:rPr>
              <w:t>UL-DL-</w:t>
            </w:r>
            <w:r w:rsidRPr="00654AAA">
              <w:rPr>
                <w:rFonts w:eastAsia="Times New Roman"/>
                <w:i/>
              </w:rPr>
              <w:t>C</w:t>
            </w:r>
            <w:proofErr w:type="spellStart"/>
            <w:r w:rsidRPr="00654AAA">
              <w:rPr>
                <w:rFonts w:eastAsia="Times New Roman"/>
                <w:i/>
                <w:lang w:val="en-GB"/>
              </w:rPr>
              <w:t>onfiguration</w:t>
            </w:r>
            <w:proofErr w:type="spellEnd"/>
            <w:r w:rsidRPr="00654AAA">
              <w:rPr>
                <w:rFonts w:eastAsia="Times New Roman"/>
                <w:i/>
              </w:rPr>
              <w:t>D</w:t>
            </w:r>
            <w:proofErr w:type="spellStart"/>
            <w:r w:rsidRPr="00654AAA">
              <w:rPr>
                <w:rFonts w:eastAsia="Times New Roman"/>
                <w:i/>
                <w:lang w:val="en-GB"/>
              </w:rPr>
              <w:t>edicated</w:t>
            </w:r>
            <w:proofErr w:type="spellEnd"/>
            <w:r w:rsidRPr="00654AAA">
              <w:rPr>
                <w:rFonts w:eastAsia="Times New Roman"/>
                <w:lang w:val="en-GB"/>
              </w:rPr>
              <w:t xml:space="preserve"> are not provided to the UE</w:t>
            </w:r>
          </w:p>
          <w:p w14:paraId="2146057B" w14:textId="77777777" w:rsidR="00D070A1" w:rsidRPr="00654AAA" w:rsidRDefault="00D070A1" w:rsidP="007B6CFB">
            <w:pPr>
              <w:autoSpaceDE/>
              <w:autoSpaceDN/>
              <w:adjustRightInd/>
              <w:spacing w:after="0" w:line="240" w:lineRule="auto"/>
              <w:ind w:left="568" w:hanging="284"/>
              <w:jc w:val="left"/>
              <w:rPr>
                <w:rFonts w:eastAsia="Times New Roman"/>
                <w:lang w:val="x-none"/>
              </w:rPr>
            </w:pPr>
            <w:r w:rsidRPr="00654AAA">
              <w:rPr>
                <w:rFonts w:eastAsia="Times New Roman"/>
                <w:lang w:val="x-none"/>
              </w:rPr>
              <w:lastRenderedPageBreak/>
              <w:t>-</w:t>
            </w:r>
            <w:r w:rsidRPr="00654AAA">
              <w:rPr>
                <w:rFonts w:eastAsia="Times New Roman"/>
                <w:lang w:val="x-none"/>
              </w:rPr>
              <w:tab/>
            </w:r>
            <w:r w:rsidRPr="00654AAA">
              <w:rPr>
                <w:rFonts w:eastAsia="Times New Roman"/>
              </w:rPr>
              <w:t>t</w:t>
            </w:r>
            <w:r w:rsidRPr="00654AAA">
              <w:rPr>
                <w:rFonts w:eastAsia="Times New Roman"/>
                <w:lang w:val="x-none"/>
              </w:rPr>
              <w:t>he UE receive</w:t>
            </w:r>
            <w:r w:rsidRPr="00654AAA">
              <w:rPr>
                <w:rFonts w:eastAsia="Times New Roman"/>
              </w:rPr>
              <w:t>s</w:t>
            </w:r>
            <w:r w:rsidRPr="00654AAA">
              <w:rPr>
                <w:rFonts w:eastAsia="Times New Roman"/>
                <w:lang w:val="x-none"/>
              </w:rPr>
              <w:t xml:space="preserve"> PDSCH or CSI-RS in the set of symbols of the slot if the UE receives a corresponding indication by a DCI format</w:t>
            </w:r>
          </w:p>
          <w:p w14:paraId="164D16AE" w14:textId="77777777" w:rsidR="00D070A1" w:rsidRPr="00654AAA" w:rsidRDefault="00D070A1" w:rsidP="007B6CFB">
            <w:pPr>
              <w:autoSpaceDE/>
              <w:autoSpaceDN/>
              <w:adjustRightInd/>
              <w:spacing w:after="0" w:line="240" w:lineRule="auto"/>
              <w:ind w:left="568" w:hanging="284"/>
              <w:jc w:val="left"/>
              <w:rPr>
                <w:rFonts w:eastAsia="Times New Roman"/>
                <w:lang w:val="x-none"/>
              </w:rPr>
            </w:pPr>
            <w:r w:rsidRPr="00654AAA">
              <w:rPr>
                <w:rFonts w:eastAsia="Times New Roman"/>
                <w:lang w:val="x-none"/>
              </w:rPr>
              <w:t>-</w:t>
            </w:r>
            <w:r w:rsidRPr="00654AAA">
              <w:rPr>
                <w:rFonts w:eastAsia="Times New Roman"/>
                <w:lang w:val="x-none"/>
              </w:rPr>
              <w:tab/>
            </w:r>
            <w:r w:rsidRPr="00654AAA">
              <w:rPr>
                <w:rFonts w:eastAsia="Times New Roman"/>
              </w:rPr>
              <w:t>t</w:t>
            </w:r>
            <w:r w:rsidRPr="00654AAA">
              <w:rPr>
                <w:rFonts w:eastAsia="Times New Roman"/>
                <w:lang w:val="x-none"/>
              </w:rPr>
              <w:t>he UE transmit</w:t>
            </w:r>
            <w:r w:rsidRPr="00654AAA">
              <w:rPr>
                <w:rFonts w:eastAsia="Times New Roman"/>
              </w:rPr>
              <w:t>s</w:t>
            </w:r>
            <w:r w:rsidRPr="00654AAA">
              <w:rPr>
                <w:rFonts w:eastAsia="Times New Roman"/>
                <w:lang w:val="x-none"/>
              </w:rPr>
              <w:t xml:space="preserve"> PUSCH, PUCCH, PRACH, or SRS in the set of symbols of the slot if the UE receives a corresponding indication by a DCI format</w:t>
            </w:r>
            <w:r w:rsidRPr="00CA5706">
              <w:rPr>
                <w:rFonts w:eastAsia="Times New Roman"/>
                <w:color w:val="FF0000"/>
              </w:rPr>
              <w:t>,</w:t>
            </w:r>
            <w:r w:rsidRPr="00654AAA">
              <w:rPr>
                <w:rFonts w:eastAsia="Times New Roman"/>
              </w:rPr>
              <w:t xml:space="preserve"> </w:t>
            </w:r>
            <w:r w:rsidRPr="00D90338">
              <w:rPr>
                <w:strike/>
                <w:color w:val="FF0000"/>
              </w:rPr>
              <w:t xml:space="preserve">or </w:t>
            </w:r>
            <w:r w:rsidRPr="00D90338">
              <w:t>a RAR UL grant,</w:t>
            </w:r>
            <w:r w:rsidRPr="00D90338">
              <w:rPr>
                <w:color w:val="FF0000"/>
                <w:u w:val="single"/>
              </w:rPr>
              <w:t xml:space="preserve"> fallbackRAR UL grant, or successRAR</w:t>
            </w:r>
          </w:p>
          <w:p w14:paraId="266BC045" w14:textId="77777777" w:rsidR="00D070A1" w:rsidRPr="000F170C" w:rsidRDefault="00D070A1" w:rsidP="00C82B51">
            <w:pPr>
              <w:autoSpaceDE/>
              <w:autoSpaceDN/>
              <w:spacing w:after="0" w:line="288" w:lineRule="auto"/>
              <w:jc w:val="center"/>
              <w:rPr>
                <w:rFonts w:eastAsia="Malgun Gothic"/>
                <w:color w:val="FF0000"/>
                <w:lang w:val="en-GB"/>
              </w:rPr>
            </w:pPr>
            <w:r w:rsidRPr="000F170C">
              <w:rPr>
                <w:rFonts w:eastAsia="Malgun Gothic"/>
                <w:color w:val="FF0000"/>
                <w:lang w:val="en-GB"/>
              </w:rPr>
              <w:t>&lt;Unchanged Text Omitted&gt;</w:t>
            </w:r>
          </w:p>
        </w:tc>
      </w:tr>
    </w:tbl>
    <w:p w14:paraId="55BD8383" w14:textId="77777777" w:rsidR="00D070A1" w:rsidRDefault="00D070A1" w:rsidP="00D070A1"/>
    <w:tbl>
      <w:tblPr>
        <w:tblStyle w:val="TableGrid"/>
        <w:tblW w:w="9985" w:type="dxa"/>
        <w:tblLook w:val="04A0" w:firstRow="1" w:lastRow="0" w:firstColumn="1" w:lastColumn="0" w:noHBand="0" w:noVBand="1"/>
      </w:tblPr>
      <w:tblGrid>
        <w:gridCol w:w="9985"/>
      </w:tblGrid>
      <w:tr w:rsidR="00D070A1" w14:paraId="0DCFF453" w14:textId="77777777" w:rsidTr="00960CE3">
        <w:tc>
          <w:tcPr>
            <w:tcW w:w="9985" w:type="dxa"/>
          </w:tcPr>
          <w:p w14:paraId="626B1713" w14:textId="77777777" w:rsidR="00D070A1" w:rsidRPr="000F170C" w:rsidRDefault="00D070A1" w:rsidP="00C82B51">
            <w:pPr>
              <w:autoSpaceDE/>
              <w:autoSpaceDN/>
              <w:spacing w:after="0" w:line="288" w:lineRule="auto"/>
              <w:jc w:val="center"/>
              <w:rPr>
                <w:rFonts w:eastAsia="Malgun Gothic"/>
                <w:color w:val="FF0000"/>
                <w:lang w:val="en-GB"/>
              </w:rPr>
            </w:pPr>
            <w:r w:rsidRPr="000F170C">
              <w:rPr>
                <w:rFonts w:eastAsia="Malgun Gothic"/>
                <w:color w:val="FF0000"/>
                <w:lang w:val="en-GB"/>
              </w:rPr>
              <w:t>&lt;Unchanged Text Omitted&gt;</w:t>
            </w:r>
          </w:p>
          <w:p w14:paraId="41610F9D" w14:textId="77777777" w:rsidR="00D070A1" w:rsidRDefault="00D070A1" w:rsidP="00961C5E">
            <w:pPr>
              <w:autoSpaceDE/>
              <w:autoSpaceDN/>
              <w:adjustRightInd/>
              <w:spacing w:after="0" w:line="240" w:lineRule="auto"/>
              <w:jc w:val="left"/>
              <w:rPr>
                <w:rFonts w:eastAsia="Times New Roman"/>
                <w:lang w:val="en-GB"/>
              </w:rPr>
            </w:pPr>
            <w:r w:rsidRPr="00C07388">
              <w:rPr>
                <w:rFonts w:eastAsia="Times New Roman"/>
              </w:rPr>
              <w:t>F</w:t>
            </w:r>
            <w:r w:rsidRPr="00C07388">
              <w:rPr>
                <w:rFonts w:eastAsia="Times New Roman"/>
                <w:lang w:val="en-GB"/>
              </w:rPr>
              <w:t xml:space="preserve">or a set of symbols </w:t>
            </w:r>
            <w:r w:rsidRPr="00C07388">
              <w:rPr>
                <w:rFonts w:eastAsia="Times New Roman"/>
              </w:rPr>
              <w:t>of</w:t>
            </w:r>
            <w:r w:rsidRPr="00C07388">
              <w:rPr>
                <w:rFonts w:eastAsia="Times New Roman"/>
                <w:lang w:val="en-GB"/>
              </w:rPr>
              <w:t xml:space="preserve"> a slot, a UE does not expect to detect a DCI format </w:t>
            </w:r>
            <w:r w:rsidRPr="00C07388">
              <w:rPr>
                <w:rFonts w:eastAsia="Times New Roman"/>
              </w:rPr>
              <w:t>2_0 with an SFI-index field value</w:t>
            </w:r>
            <w:r w:rsidRPr="00C07388">
              <w:rPr>
                <w:rFonts w:eastAsia="Times New Roman"/>
                <w:lang w:val="en-GB"/>
              </w:rPr>
              <w:t xml:space="preserve"> </w:t>
            </w:r>
            <w:proofErr w:type="spellStart"/>
            <w:r w:rsidRPr="00C07388">
              <w:rPr>
                <w:rFonts w:eastAsia="Times New Roman"/>
                <w:lang w:val="en-GB"/>
              </w:rPr>
              <w:t>indicat</w:t>
            </w:r>
            <w:r w:rsidRPr="00C07388">
              <w:rPr>
                <w:rFonts w:eastAsia="Times New Roman"/>
              </w:rPr>
              <w:t>ing</w:t>
            </w:r>
            <w:proofErr w:type="spellEnd"/>
            <w:r w:rsidRPr="00C07388">
              <w:rPr>
                <w:rFonts w:eastAsia="Times New Roman"/>
                <w:lang w:val="en-GB"/>
              </w:rPr>
              <w:t xml:space="preserve"> the set of symbols </w:t>
            </w:r>
            <w:r w:rsidRPr="00C07388">
              <w:rPr>
                <w:rFonts w:eastAsia="Times New Roman"/>
              </w:rPr>
              <w:t xml:space="preserve">in the slot </w:t>
            </w:r>
            <w:r w:rsidRPr="00C07388">
              <w:rPr>
                <w:rFonts w:eastAsia="Times New Roman"/>
                <w:lang w:val="en-GB"/>
              </w:rPr>
              <w:t xml:space="preserve">as </w:t>
            </w:r>
            <w:r w:rsidRPr="00C07388">
              <w:rPr>
                <w:rFonts w:eastAsia="Times New Roman"/>
              </w:rPr>
              <w:t>down</w:t>
            </w:r>
            <w:r w:rsidRPr="00C07388">
              <w:rPr>
                <w:rFonts w:eastAsia="Times New Roman"/>
                <w:lang w:val="en-GB"/>
              </w:rPr>
              <w:t xml:space="preserve">link and </w:t>
            </w:r>
            <w:r w:rsidRPr="00C07388">
              <w:rPr>
                <w:rFonts w:eastAsia="Times New Roman"/>
              </w:rPr>
              <w:t xml:space="preserve">to </w:t>
            </w:r>
            <w:r w:rsidRPr="00C07388">
              <w:rPr>
                <w:rFonts w:eastAsia="Times New Roman"/>
                <w:lang w:val="en-GB"/>
              </w:rPr>
              <w:t xml:space="preserve">detect a DCI format 0_0, DCI format 0_1, </w:t>
            </w:r>
            <w:r w:rsidRPr="00C07388">
              <w:rPr>
                <w:rFonts w:eastAsia="Times New Roman"/>
              </w:rPr>
              <w:t xml:space="preserve">DCI format 1_0, DCI format 1_1, </w:t>
            </w:r>
            <w:r w:rsidRPr="00C07388">
              <w:rPr>
                <w:rFonts w:eastAsia="Times New Roman"/>
                <w:lang w:val="en-GB"/>
              </w:rPr>
              <w:t>DCI format 2_3</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r w:rsidRPr="00C07388">
              <w:rPr>
                <w:rFonts w:eastAsia="Times New Roman"/>
              </w:rPr>
              <w:t xml:space="preserve"> indicating</w:t>
            </w:r>
            <w:r w:rsidRPr="00C07388">
              <w:rPr>
                <w:rFonts w:eastAsia="Times New Roman"/>
                <w:lang w:val="en-GB"/>
              </w:rPr>
              <w:t xml:space="preserve"> </w:t>
            </w:r>
            <w:r w:rsidRPr="00C07388">
              <w:rPr>
                <w:rFonts w:eastAsia="Times New Roman"/>
              </w:rPr>
              <w:t>to the UE to transmit</w:t>
            </w:r>
            <w:r w:rsidRPr="00C07388">
              <w:rPr>
                <w:rFonts w:eastAsia="Times New Roman"/>
                <w:lang w:val="en-GB"/>
              </w:rPr>
              <w:t xml:space="preserve"> </w:t>
            </w:r>
            <w:r w:rsidRPr="00C07388">
              <w:rPr>
                <w:rFonts w:eastAsia="Times New Roman"/>
              </w:rPr>
              <w:t xml:space="preserve">PUSCH, PUCCH, PRACH, or SRS </w:t>
            </w:r>
            <w:r w:rsidRPr="00C07388">
              <w:rPr>
                <w:rFonts w:eastAsia="Times New Roman"/>
                <w:lang w:val="en-GB"/>
              </w:rPr>
              <w:t xml:space="preserve">in the set of symbols </w:t>
            </w:r>
            <w:r w:rsidRPr="00C07388">
              <w:rPr>
                <w:rFonts w:eastAsia="Times New Roman"/>
              </w:rPr>
              <w:t>of</w:t>
            </w:r>
            <w:r w:rsidRPr="00C07388">
              <w:rPr>
                <w:rFonts w:eastAsia="Times New Roman"/>
                <w:lang w:val="en-GB"/>
              </w:rPr>
              <w:t xml:space="preserve"> </w:t>
            </w:r>
            <w:r w:rsidRPr="00C07388">
              <w:rPr>
                <w:rFonts w:eastAsia="Times New Roman"/>
              </w:rPr>
              <w:t xml:space="preserve">the </w:t>
            </w:r>
            <w:r w:rsidRPr="00C07388">
              <w:rPr>
                <w:rFonts w:eastAsia="Times New Roman"/>
                <w:lang w:val="en-GB"/>
              </w:rPr>
              <w:t>slot</w:t>
            </w:r>
            <w:r w:rsidRPr="00C07388">
              <w:rPr>
                <w:rFonts w:eastAsia="Times New Roman"/>
              </w:rPr>
              <w:t>.</w:t>
            </w:r>
            <w:r w:rsidRPr="00C07388">
              <w:rPr>
                <w:rFonts w:eastAsia="Times New Roman"/>
                <w:lang w:val="en-GB"/>
              </w:rPr>
              <w:t xml:space="preserve"> </w:t>
            </w:r>
          </w:p>
          <w:p w14:paraId="43A0E076" w14:textId="77777777" w:rsidR="00D070A1" w:rsidRPr="00C07388" w:rsidRDefault="00D070A1" w:rsidP="00C82B51">
            <w:pPr>
              <w:autoSpaceDE/>
              <w:autoSpaceDN/>
              <w:adjustRightInd/>
              <w:jc w:val="center"/>
              <w:rPr>
                <w:rFonts w:eastAsia="Times New Roman"/>
              </w:rPr>
            </w:pPr>
            <w:r w:rsidRPr="000F170C">
              <w:rPr>
                <w:rFonts w:eastAsia="Malgun Gothic"/>
                <w:color w:val="FF0000"/>
                <w:lang w:val="en-GB"/>
              </w:rPr>
              <w:t>&lt;Unchanged Text Omitted&gt;</w:t>
            </w:r>
          </w:p>
        </w:tc>
      </w:tr>
    </w:tbl>
    <w:p w14:paraId="7DDCC560" w14:textId="77777777" w:rsidR="00D070A1" w:rsidRDefault="00D070A1" w:rsidP="00D070A1"/>
    <w:tbl>
      <w:tblPr>
        <w:tblStyle w:val="TableGrid"/>
        <w:tblW w:w="9985" w:type="dxa"/>
        <w:tblLook w:val="04A0" w:firstRow="1" w:lastRow="0" w:firstColumn="1" w:lastColumn="0" w:noHBand="0" w:noVBand="1"/>
      </w:tblPr>
      <w:tblGrid>
        <w:gridCol w:w="9985"/>
      </w:tblGrid>
      <w:tr w:rsidR="00D070A1" w14:paraId="3870B537" w14:textId="77777777" w:rsidTr="00960CE3">
        <w:tc>
          <w:tcPr>
            <w:tcW w:w="9985" w:type="dxa"/>
          </w:tcPr>
          <w:p w14:paraId="198D010B" w14:textId="77777777" w:rsidR="00D070A1" w:rsidRDefault="00D070A1" w:rsidP="00C82B51">
            <w:pPr>
              <w:autoSpaceDE/>
              <w:autoSpaceDN/>
              <w:adjustRightInd/>
              <w:jc w:val="center"/>
              <w:rPr>
                <w:rFonts w:eastAsia="Times New Roman"/>
              </w:rPr>
            </w:pPr>
            <w:r w:rsidRPr="000F170C">
              <w:rPr>
                <w:rFonts w:eastAsia="Malgun Gothic"/>
                <w:color w:val="FF0000"/>
                <w:lang w:val="en-GB"/>
              </w:rPr>
              <w:t>&lt;Unchanged Text Omitted&gt;</w:t>
            </w:r>
          </w:p>
          <w:p w14:paraId="516DBE90" w14:textId="77777777" w:rsidR="00D070A1" w:rsidRPr="00D124E5" w:rsidRDefault="00D070A1" w:rsidP="007D58AB">
            <w:pPr>
              <w:autoSpaceDE/>
              <w:autoSpaceDN/>
              <w:adjustRightInd/>
              <w:spacing w:after="0" w:line="240" w:lineRule="auto"/>
              <w:jc w:val="left"/>
              <w:rPr>
                <w:lang w:val="en-GB" w:eastAsia="zh-CN"/>
              </w:rPr>
            </w:pPr>
            <w:r w:rsidRPr="00D124E5">
              <w:rPr>
                <w:rFonts w:eastAsia="Times New Roman"/>
              </w:rPr>
              <w:t>F</w:t>
            </w:r>
            <w:r w:rsidRPr="00D124E5">
              <w:rPr>
                <w:rFonts w:eastAsia="Times New Roman"/>
                <w:lang w:val="en-GB"/>
              </w:rPr>
              <w:t xml:space="preserve">or a set of symbols </w:t>
            </w:r>
            <w:r w:rsidRPr="00D124E5">
              <w:rPr>
                <w:rFonts w:eastAsia="Times New Roman"/>
              </w:rPr>
              <w:t>of</w:t>
            </w:r>
            <w:r w:rsidRPr="00D124E5">
              <w:rPr>
                <w:rFonts w:eastAsia="Times New Roman"/>
                <w:lang w:val="en-GB"/>
              </w:rPr>
              <w:t xml:space="preserve"> a slot indicated to a UE as </w:t>
            </w:r>
            <w:r w:rsidRPr="00D124E5">
              <w:rPr>
                <w:rFonts w:eastAsia="Times New Roman"/>
              </w:rPr>
              <w:t>flexible</w:t>
            </w:r>
            <w:r w:rsidRPr="00D124E5">
              <w:rPr>
                <w:rFonts w:eastAsia="Times New Roman"/>
                <w:lang w:val="en-GB"/>
              </w:rPr>
              <w:t xml:space="preserve"> by </w:t>
            </w:r>
            <w:proofErr w:type="spellStart"/>
            <w:r w:rsidRPr="00D124E5">
              <w:rPr>
                <w:rFonts w:eastAsia="Times New Roman"/>
                <w:i/>
                <w:lang w:val="en-GB"/>
              </w:rPr>
              <w:t>tdd</w:t>
            </w:r>
            <w:proofErr w:type="spellEnd"/>
            <w:r w:rsidRPr="00D124E5">
              <w:rPr>
                <w:rFonts w:eastAsia="Times New Roman"/>
                <w:i/>
                <w:lang w:val="en-GB"/>
              </w:rPr>
              <w:t>-</w:t>
            </w:r>
            <w:r w:rsidRPr="00D124E5">
              <w:rPr>
                <w:rFonts w:eastAsia="Times New Roman"/>
                <w:i/>
              </w:rPr>
              <w:t>UL-DL-ConfigurationCommon</w:t>
            </w:r>
            <w:r w:rsidRPr="00D124E5">
              <w:rPr>
                <w:rFonts w:eastAsia="Times New Roman"/>
              </w:rPr>
              <w:t xml:space="preserve"> and </w:t>
            </w:r>
            <w:proofErr w:type="spellStart"/>
            <w:r w:rsidRPr="00D124E5">
              <w:rPr>
                <w:rFonts w:eastAsia="Times New Roman"/>
                <w:i/>
              </w:rPr>
              <w:t>tdd</w:t>
            </w:r>
            <w:proofErr w:type="spellEnd"/>
            <w:r w:rsidRPr="00D124E5">
              <w:rPr>
                <w:rFonts w:eastAsia="Times New Roman"/>
                <w:i/>
              </w:rPr>
              <w:t>-UL-DL-</w:t>
            </w:r>
            <w:proofErr w:type="spellStart"/>
            <w:r w:rsidRPr="00D124E5">
              <w:rPr>
                <w:rFonts w:eastAsia="Times New Roman"/>
                <w:i/>
              </w:rPr>
              <w:t>ConfigurationDedicated</w:t>
            </w:r>
            <w:proofErr w:type="spellEnd"/>
            <w:r w:rsidRPr="00D124E5">
              <w:rPr>
                <w:rFonts w:eastAsia="DengXian" w:hint="eastAsia"/>
                <w:lang w:eastAsia="zh-CN"/>
              </w:rPr>
              <w:t xml:space="preserve"> if provided</w:t>
            </w:r>
            <w:r w:rsidRPr="00D124E5">
              <w:rPr>
                <w:rFonts w:eastAsia="Times New Roman"/>
              </w:rPr>
              <w:t xml:space="preserve">, or when </w:t>
            </w:r>
            <w:proofErr w:type="spellStart"/>
            <w:r w:rsidRPr="00D124E5">
              <w:rPr>
                <w:rFonts w:eastAsia="Times New Roman"/>
                <w:i/>
              </w:rPr>
              <w:t>tdd</w:t>
            </w:r>
            <w:proofErr w:type="spellEnd"/>
            <w:r w:rsidRPr="00D124E5">
              <w:rPr>
                <w:rFonts w:eastAsia="Times New Roman"/>
                <w:i/>
              </w:rPr>
              <w:t>-UL-DL-ConfigurationCommon</w:t>
            </w:r>
            <w:r w:rsidRPr="00D124E5">
              <w:rPr>
                <w:rFonts w:eastAsia="Times New Roman"/>
              </w:rPr>
              <w:t xml:space="preserve"> and </w:t>
            </w:r>
            <w:proofErr w:type="spellStart"/>
            <w:r w:rsidRPr="00D124E5">
              <w:rPr>
                <w:rFonts w:eastAsia="Times New Roman"/>
                <w:i/>
              </w:rPr>
              <w:t>tdd</w:t>
            </w:r>
            <w:proofErr w:type="spellEnd"/>
            <w:r w:rsidRPr="00D124E5">
              <w:rPr>
                <w:rFonts w:eastAsia="Times New Roman"/>
                <w:i/>
              </w:rPr>
              <w:t>-UL-DL-</w:t>
            </w:r>
            <w:proofErr w:type="spellStart"/>
            <w:r w:rsidRPr="00D124E5">
              <w:rPr>
                <w:rFonts w:eastAsia="Times New Roman"/>
                <w:i/>
              </w:rPr>
              <w:t>ConfigurationDedicated</w:t>
            </w:r>
            <w:proofErr w:type="spellEnd"/>
            <w:r w:rsidRPr="00D124E5">
              <w:rPr>
                <w:rFonts w:eastAsia="Times New Roman"/>
              </w:rPr>
              <w:t xml:space="preserve"> are not provided to the UE, and if the UE </w:t>
            </w:r>
            <w:r w:rsidRPr="00D124E5">
              <w:rPr>
                <w:lang w:val="en-GB" w:eastAsia="zh-CN"/>
              </w:rPr>
              <w:t xml:space="preserve">detects </w:t>
            </w:r>
            <w:r w:rsidRPr="00D124E5">
              <w:rPr>
                <w:lang w:eastAsia="zh-CN"/>
              </w:rPr>
              <w:t>a DCI format</w:t>
            </w:r>
            <w:r w:rsidRPr="00D124E5">
              <w:rPr>
                <w:lang w:val="en-GB" w:eastAsia="zh-CN"/>
              </w:rPr>
              <w:t xml:space="preserve"> </w:t>
            </w:r>
            <w:r w:rsidRPr="00D124E5">
              <w:rPr>
                <w:lang w:eastAsia="zh-CN"/>
              </w:rPr>
              <w:t>2_0 providing a format for the slot using a slot format value other than 255</w:t>
            </w:r>
          </w:p>
          <w:p w14:paraId="7A3483A9" w14:textId="77777777" w:rsidR="00D070A1" w:rsidRPr="00D124E5" w:rsidRDefault="00D070A1" w:rsidP="007D58AB">
            <w:pPr>
              <w:autoSpaceDE/>
              <w:autoSpaceDN/>
              <w:adjustRightInd/>
              <w:spacing w:after="0" w:line="240" w:lineRule="auto"/>
              <w:ind w:left="568" w:hanging="284"/>
              <w:jc w:val="left"/>
              <w:rPr>
                <w:rFonts w:eastAsia="Times New Roman"/>
                <w:lang w:val="x-none"/>
              </w:rPr>
            </w:pPr>
            <w:r w:rsidRPr="00D124E5">
              <w:rPr>
                <w:rFonts w:eastAsia="Times New Roman"/>
                <w:lang w:val="x-none"/>
              </w:rPr>
              <w:t>-</w:t>
            </w:r>
            <w:r w:rsidRPr="00D124E5">
              <w:rPr>
                <w:rFonts w:eastAsia="Times New Roman"/>
                <w:lang w:val="x-none"/>
              </w:rPr>
              <w:tab/>
            </w:r>
            <w:r w:rsidRPr="00D124E5">
              <w:rPr>
                <w:rFonts w:eastAsia="Times New Roman"/>
              </w:rPr>
              <w:t>i</w:t>
            </w:r>
            <w:r w:rsidRPr="00D124E5">
              <w:rPr>
                <w:rFonts w:eastAsia="Times New Roman"/>
                <w:lang w:val="x-none"/>
              </w:rPr>
              <w:t>f one or more symbols from the set of symbols are symbols in a CORESET configured to the UE for PDCCH monitoring, the UE receives PDCCH in the CORESET only if</w:t>
            </w:r>
            <w:r w:rsidRPr="00D124E5">
              <w:rPr>
                <w:rFonts w:eastAsia="Times New Roman"/>
              </w:rPr>
              <w:t xml:space="preserve"> an SFI-index field value in</w:t>
            </w:r>
            <w:r w:rsidRPr="00D124E5">
              <w:rPr>
                <w:rFonts w:eastAsia="Times New Roman"/>
                <w:lang w:val="x-none"/>
              </w:rPr>
              <w:t xml:space="preserve"> DCI format 2_0 indicates that the one or more symbols are downlink symbols</w:t>
            </w:r>
          </w:p>
          <w:p w14:paraId="4BABD312" w14:textId="77777777" w:rsidR="00D070A1" w:rsidRPr="00D124E5" w:rsidRDefault="00D070A1" w:rsidP="007D58AB">
            <w:pPr>
              <w:autoSpaceDE/>
              <w:autoSpaceDN/>
              <w:adjustRightInd/>
              <w:spacing w:after="0" w:line="240" w:lineRule="auto"/>
              <w:ind w:left="568" w:hanging="284"/>
              <w:jc w:val="left"/>
              <w:rPr>
                <w:rFonts w:eastAsia="Times New Roman"/>
                <w:lang w:val="x-none"/>
              </w:rPr>
            </w:pPr>
            <w:r w:rsidRPr="00D124E5">
              <w:rPr>
                <w:rFonts w:eastAsia="Times New Roman"/>
              </w:rPr>
              <w:t>-</w:t>
            </w:r>
            <w:r w:rsidRPr="00D124E5">
              <w:rPr>
                <w:rFonts w:eastAsia="Times New Roman"/>
              </w:rPr>
              <w:tab/>
              <w:t>if an SFI-index field value in DCI format 2_0 indicates the set of symbols of the slot as flexible and the UE detects a DCI format indicating to the UE to receive PDSCH or CSI-RS in the set of symbols of the slot, the UE receives PDSCH or CSI-RS in the set of symbols of the slot</w:t>
            </w:r>
          </w:p>
          <w:p w14:paraId="19CD29F1" w14:textId="77777777" w:rsidR="00D070A1" w:rsidRPr="00D124E5" w:rsidRDefault="00D070A1" w:rsidP="007D58AB">
            <w:pPr>
              <w:autoSpaceDE/>
              <w:autoSpaceDN/>
              <w:adjustRightInd/>
              <w:spacing w:after="0" w:line="240" w:lineRule="auto"/>
              <w:ind w:left="568" w:hanging="284"/>
              <w:jc w:val="left"/>
              <w:rPr>
                <w:rFonts w:eastAsia="Times New Roman"/>
                <w:lang w:val="x-none"/>
              </w:rPr>
            </w:pPr>
            <w:r w:rsidRPr="00D124E5">
              <w:rPr>
                <w:rFonts w:eastAsia="Times New Roman"/>
              </w:rPr>
              <w:t>-</w:t>
            </w:r>
            <w:r w:rsidRPr="00D124E5">
              <w:rPr>
                <w:rFonts w:eastAsia="Times New Roman"/>
              </w:rPr>
              <w:tab/>
              <w:t xml:space="preserve">if an SFI-index field value in DCI format 2_0 indicates the set of symbols of the slot as flexible and the UE detects a DCI format </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r w:rsidRPr="00C07388">
              <w:rPr>
                <w:rFonts w:eastAsia="Times New Roman"/>
              </w:rPr>
              <w:t xml:space="preserve"> </w:t>
            </w:r>
            <w:r w:rsidRPr="00D124E5">
              <w:rPr>
                <w:rFonts w:eastAsia="Times New Roman"/>
              </w:rPr>
              <w:t>indicating to the UE to transmit PUSCH, PUCCH, PRACH, or SRS in the set of symbols of the slot the UE transmits the PUSCH, PUCCH, PRACH, or SRS in the set of symbols of the slot</w:t>
            </w:r>
          </w:p>
          <w:p w14:paraId="6ECEB234" w14:textId="77777777" w:rsidR="00D070A1" w:rsidRPr="00D124E5" w:rsidRDefault="00D070A1" w:rsidP="007D58AB">
            <w:pPr>
              <w:autoSpaceDE/>
              <w:autoSpaceDN/>
              <w:adjustRightInd/>
              <w:spacing w:after="0" w:line="240" w:lineRule="auto"/>
              <w:ind w:left="568" w:hanging="284"/>
              <w:jc w:val="left"/>
              <w:rPr>
                <w:rFonts w:eastAsia="Times New Roman"/>
                <w:lang w:val="x-none"/>
              </w:rPr>
            </w:pPr>
            <w:r w:rsidRPr="00D124E5">
              <w:rPr>
                <w:rFonts w:eastAsia="Times New Roman"/>
              </w:rPr>
              <w:t>-</w:t>
            </w:r>
            <w:r w:rsidRPr="00D124E5">
              <w:rPr>
                <w:rFonts w:eastAsia="Times New Roman"/>
              </w:rPr>
              <w:tab/>
              <w:t>if an SFI-index field value in DCI format 2_0 indicates the set of symbols of the slot as flexible</w:t>
            </w:r>
            <w:r w:rsidRPr="00D124E5">
              <w:rPr>
                <w:rFonts w:eastAsia="Times New Roman"/>
                <w:lang w:val="x-none"/>
              </w:rPr>
              <w:t>, and the UE does not detect a DCI format indicating to the UE to receive PDSCH or CSI-RS, or the UE does not detect a DCI format</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r w:rsidRPr="00C07388">
              <w:rPr>
                <w:rFonts w:eastAsia="Times New Roman"/>
              </w:rPr>
              <w:t xml:space="preserve"> </w:t>
            </w:r>
            <w:r w:rsidRPr="00D124E5">
              <w:rPr>
                <w:lang w:val="x-none" w:eastAsia="zh-CN"/>
              </w:rPr>
              <w:t xml:space="preserve">indicating to the UE </w:t>
            </w:r>
            <w:r w:rsidRPr="00D124E5">
              <w:rPr>
                <w:rFonts w:eastAsia="Times New Roman"/>
                <w:lang w:val="x-none"/>
              </w:rPr>
              <w:t>to transmit PUSCH, PUCCH, PRACH, or SRS in the set of symbols of the slot,</w:t>
            </w:r>
            <w:r w:rsidRPr="00D124E5">
              <w:rPr>
                <w:rFonts w:eastAsia="Times New Roman"/>
              </w:rPr>
              <w:t xml:space="preserve"> the UE does not transmit or receive in the set of symbols of the slot</w:t>
            </w:r>
          </w:p>
          <w:p w14:paraId="0A9762D0" w14:textId="77777777" w:rsidR="00D070A1" w:rsidRPr="00D124E5" w:rsidRDefault="00D070A1" w:rsidP="007D58AB">
            <w:pPr>
              <w:autoSpaceDE/>
              <w:autoSpaceDN/>
              <w:adjustRightInd/>
              <w:spacing w:after="0" w:line="240" w:lineRule="auto"/>
              <w:ind w:left="568" w:hanging="284"/>
              <w:jc w:val="left"/>
              <w:rPr>
                <w:rFonts w:eastAsia="Times New Roman"/>
                <w:lang w:val="x-none"/>
              </w:rPr>
            </w:pPr>
            <w:r w:rsidRPr="00D124E5">
              <w:rPr>
                <w:rFonts w:eastAsia="Times New Roman"/>
              </w:rPr>
              <w:t>-</w:t>
            </w:r>
            <w:r w:rsidRPr="00D124E5">
              <w:rPr>
                <w:rFonts w:eastAsia="Times New Roman"/>
              </w:rPr>
              <w:tab/>
              <w:t>if</w:t>
            </w:r>
            <w:r w:rsidRPr="00D124E5">
              <w:rPr>
                <w:rFonts w:eastAsia="Times New Roman"/>
                <w:lang w:val="x-none"/>
              </w:rPr>
              <w:t xml:space="preserve"> the UE </w:t>
            </w:r>
            <w:r w:rsidRPr="00D124E5">
              <w:rPr>
                <w:rFonts w:eastAsia="Times New Roman"/>
              </w:rPr>
              <w:t xml:space="preserve">is </w:t>
            </w:r>
            <w:r w:rsidRPr="00D124E5">
              <w:rPr>
                <w:rFonts w:eastAsia="Times New Roman"/>
                <w:lang w:val="x-none"/>
              </w:rPr>
              <w:t xml:space="preserve">configured </w:t>
            </w:r>
            <w:r w:rsidRPr="00D124E5">
              <w:rPr>
                <w:rFonts w:eastAsia="Times New Roman"/>
              </w:rPr>
              <w:t>by higher layers to receive</w:t>
            </w:r>
            <w:r w:rsidRPr="00D124E5">
              <w:rPr>
                <w:rFonts w:eastAsia="Times New Roman"/>
                <w:lang w:val="x-none"/>
              </w:rPr>
              <w:t xml:space="preserve"> </w:t>
            </w:r>
            <w:r w:rsidRPr="00D124E5">
              <w:rPr>
                <w:rFonts w:eastAsia="Times New Roman"/>
              </w:rPr>
              <w:t xml:space="preserve">PDSCH or CSI-RS </w:t>
            </w:r>
            <w:r w:rsidRPr="00D124E5">
              <w:rPr>
                <w:rFonts w:eastAsia="Times New Roman"/>
                <w:lang w:val="x-none"/>
              </w:rPr>
              <w:t xml:space="preserve">in the set of 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 xml:space="preserve">slot, </w:t>
            </w:r>
            <w:r w:rsidRPr="00D124E5">
              <w:rPr>
                <w:rFonts w:eastAsia="Times New Roman"/>
              </w:rPr>
              <w:t>the UE</w:t>
            </w:r>
            <w:r w:rsidRPr="00D124E5">
              <w:rPr>
                <w:rFonts w:eastAsia="Times New Roman"/>
                <w:lang w:val="x-none"/>
              </w:rPr>
              <w:t xml:space="preserve"> receive</w:t>
            </w:r>
            <w:r w:rsidRPr="00D124E5">
              <w:rPr>
                <w:rFonts w:eastAsia="Times New Roman"/>
              </w:rPr>
              <w:t>s</w:t>
            </w:r>
            <w:r w:rsidRPr="00D124E5">
              <w:rPr>
                <w:rFonts w:eastAsia="Times New Roman"/>
                <w:lang w:val="x-none"/>
              </w:rPr>
              <w:t xml:space="preserve"> the PDSCH </w:t>
            </w:r>
            <w:r w:rsidRPr="00D124E5">
              <w:rPr>
                <w:rFonts w:eastAsia="Times New Roman"/>
              </w:rPr>
              <w:t xml:space="preserve">or the CSI-RS </w:t>
            </w:r>
            <w:r w:rsidRPr="00D124E5">
              <w:rPr>
                <w:rFonts w:eastAsia="Times New Roman"/>
                <w:lang w:val="x-none"/>
              </w:rPr>
              <w:t xml:space="preserve">in </w:t>
            </w:r>
            <w:r w:rsidRPr="00D124E5">
              <w:rPr>
                <w:rFonts w:eastAsia="Times New Roman"/>
              </w:rPr>
              <w:t xml:space="preserve">the </w:t>
            </w:r>
            <w:r w:rsidRPr="00D124E5">
              <w:rPr>
                <w:rFonts w:eastAsia="Times New Roman"/>
                <w:lang w:val="x-none"/>
              </w:rPr>
              <w:t xml:space="preserve">set of symbols of the slot only if </w:t>
            </w:r>
            <w:r w:rsidRPr="00D124E5">
              <w:rPr>
                <w:rFonts w:eastAsia="Times New Roman"/>
              </w:rPr>
              <w:t xml:space="preserve">an SFI-index field value in </w:t>
            </w:r>
            <w:r w:rsidRPr="00D124E5">
              <w:rPr>
                <w:rFonts w:eastAsia="Times New Roman"/>
                <w:lang w:val="x-none"/>
              </w:rPr>
              <w:t xml:space="preserve">DCI format </w:t>
            </w:r>
            <w:r w:rsidRPr="00D124E5">
              <w:rPr>
                <w:rFonts w:eastAsia="Times New Roman"/>
              </w:rPr>
              <w:t>2_0</w:t>
            </w:r>
            <w:r w:rsidRPr="00D124E5">
              <w:rPr>
                <w:lang w:val="x-none" w:eastAsia="zh-CN"/>
              </w:rPr>
              <w:t xml:space="preserve"> indicates the set of </w:t>
            </w:r>
            <w:r w:rsidRPr="00D124E5">
              <w:rPr>
                <w:rFonts w:eastAsia="Times New Roman"/>
                <w:lang w:val="x-none"/>
              </w:rPr>
              <w:t xml:space="preserve">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 xml:space="preserve">slot as </w:t>
            </w:r>
            <w:r w:rsidRPr="00D124E5">
              <w:rPr>
                <w:rFonts w:eastAsia="Times New Roman"/>
              </w:rPr>
              <w:t>down</w:t>
            </w:r>
            <w:r w:rsidRPr="00D124E5">
              <w:rPr>
                <w:rFonts w:eastAsia="Times New Roman"/>
                <w:lang w:val="x-none"/>
              </w:rPr>
              <w:t>link</w:t>
            </w:r>
          </w:p>
          <w:p w14:paraId="6CB68B05" w14:textId="77777777" w:rsidR="00D070A1" w:rsidRPr="00D124E5" w:rsidRDefault="00D070A1" w:rsidP="007D58AB">
            <w:pPr>
              <w:autoSpaceDE/>
              <w:autoSpaceDN/>
              <w:adjustRightInd/>
              <w:spacing w:after="0" w:line="240" w:lineRule="auto"/>
              <w:ind w:left="568" w:hanging="284"/>
              <w:jc w:val="left"/>
              <w:rPr>
                <w:rFonts w:eastAsia="Times New Roman"/>
              </w:rPr>
            </w:pPr>
            <w:r w:rsidRPr="00D124E5">
              <w:rPr>
                <w:rFonts w:eastAsia="Times New Roman"/>
              </w:rPr>
              <w:t>-</w:t>
            </w:r>
            <w:r w:rsidRPr="00D124E5">
              <w:rPr>
                <w:rFonts w:eastAsia="Times New Roman"/>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32002745" w14:textId="77777777" w:rsidR="00D070A1" w:rsidRPr="00D124E5" w:rsidRDefault="00D070A1" w:rsidP="007D58AB">
            <w:pPr>
              <w:autoSpaceDE/>
              <w:autoSpaceDN/>
              <w:adjustRightInd/>
              <w:spacing w:after="0" w:line="240" w:lineRule="auto"/>
              <w:ind w:left="568" w:hanging="284"/>
              <w:jc w:val="left"/>
              <w:rPr>
                <w:rFonts w:eastAsia="Times New Roman"/>
              </w:rPr>
            </w:pPr>
            <w:r w:rsidRPr="00D124E5">
              <w:rPr>
                <w:rFonts w:eastAsia="Times New Roman"/>
              </w:rPr>
              <w:t>-</w:t>
            </w:r>
            <w:r w:rsidRPr="00D124E5">
              <w:rPr>
                <w:rFonts w:eastAsia="Times New Roman"/>
              </w:rPr>
              <w:tab/>
              <w:t>if</w:t>
            </w:r>
            <w:r w:rsidRPr="00D124E5">
              <w:rPr>
                <w:rFonts w:eastAsia="Times New Roman"/>
                <w:lang w:val="x-none"/>
              </w:rPr>
              <w:t xml:space="preserve"> the UE </w:t>
            </w:r>
            <w:r w:rsidRPr="00D124E5">
              <w:rPr>
                <w:rFonts w:eastAsia="Times New Roman"/>
              </w:rPr>
              <w:t xml:space="preserve">is </w:t>
            </w:r>
            <w:r w:rsidRPr="00D124E5">
              <w:rPr>
                <w:rFonts w:eastAsia="Times New Roman"/>
                <w:lang w:val="x-none"/>
              </w:rPr>
              <w:t xml:space="preserve">configured </w:t>
            </w:r>
            <w:r w:rsidRPr="00D124E5">
              <w:rPr>
                <w:rFonts w:eastAsia="Times New Roman"/>
              </w:rPr>
              <w:t>by higher layers to transmit</w:t>
            </w:r>
            <w:r w:rsidRPr="00D124E5">
              <w:rPr>
                <w:rFonts w:eastAsia="Times New Roman"/>
                <w:lang w:val="x-none"/>
              </w:rPr>
              <w:t xml:space="preserve"> PUCCH, </w:t>
            </w:r>
            <w:r w:rsidRPr="00D124E5">
              <w:rPr>
                <w:rFonts w:eastAsia="Times New Roman"/>
              </w:rPr>
              <w:t xml:space="preserve">or PUSCH, or PRACH </w:t>
            </w:r>
            <w:r w:rsidRPr="00D124E5">
              <w:rPr>
                <w:rFonts w:eastAsia="Times New Roman"/>
                <w:lang w:val="x-none"/>
              </w:rPr>
              <w:t xml:space="preserve">in the set of 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 xml:space="preserve">slot, </w:t>
            </w:r>
            <w:r w:rsidRPr="00D124E5">
              <w:rPr>
                <w:rFonts w:eastAsia="Times New Roman"/>
              </w:rPr>
              <w:t xml:space="preserve">the UE </w:t>
            </w:r>
            <w:r w:rsidRPr="00D124E5">
              <w:rPr>
                <w:rFonts w:eastAsia="Times New Roman"/>
                <w:lang w:val="x-none"/>
              </w:rPr>
              <w:t>transmit</w:t>
            </w:r>
            <w:r w:rsidRPr="00D124E5">
              <w:rPr>
                <w:rFonts w:eastAsia="Times New Roman"/>
              </w:rPr>
              <w:t>s</w:t>
            </w:r>
            <w:r w:rsidRPr="00D124E5">
              <w:rPr>
                <w:rFonts w:eastAsia="Times New Roman"/>
                <w:lang w:val="x-none"/>
              </w:rPr>
              <w:t xml:space="preserve"> the PUCCH, </w:t>
            </w:r>
            <w:r w:rsidRPr="00D124E5">
              <w:rPr>
                <w:rFonts w:eastAsia="Times New Roman"/>
              </w:rPr>
              <w:t xml:space="preserve">or the PUSCH, or the PRACH </w:t>
            </w:r>
            <w:r w:rsidRPr="00D124E5">
              <w:rPr>
                <w:rFonts w:eastAsia="Times New Roman"/>
                <w:lang w:val="x-none"/>
              </w:rPr>
              <w:t xml:space="preserve">in </w:t>
            </w:r>
            <w:r w:rsidRPr="00D124E5">
              <w:rPr>
                <w:rFonts w:eastAsia="Times New Roman"/>
              </w:rPr>
              <w:t xml:space="preserve">the </w:t>
            </w:r>
            <w:r w:rsidRPr="00D124E5">
              <w:rPr>
                <w:rFonts w:eastAsia="Times New Roman"/>
                <w:lang w:val="x-none"/>
              </w:rPr>
              <w:t>slot only if</w:t>
            </w:r>
            <w:r w:rsidRPr="00D124E5">
              <w:rPr>
                <w:rFonts w:eastAsia="Times New Roman"/>
              </w:rPr>
              <w:t xml:space="preserve"> an SFI-index field value in</w:t>
            </w:r>
            <w:r w:rsidRPr="00D124E5">
              <w:rPr>
                <w:rFonts w:eastAsia="Times New Roman"/>
                <w:lang w:val="x-none"/>
              </w:rPr>
              <w:t xml:space="preserve"> DCI format </w:t>
            </w:r>
            <w:r w:rsidRPr="00D124E5">
              <w:rPr>
                <w:rFonts w:eastAsia="Times New Roman"/>
              </w:rPr>
              <w:t>2_0</w:t>
            </w:r>
            <w:r w:rsidRPr="00D124E5">
              <w:rPr>
                <w:lang w:val="x-none" w:eastAsia="zh-CN"/>
              </w:rPr>
              <w:t xml:space="preserve"> indicates the set of </w:t>
            </w:r>
            <w:r w:rsidRPr="00D124E5">
              <w:rPr>
                <w:rFonts w:eastAsia="Times New Roman"/>
                <w:lang w:val="x-none"/>
              </w:rPr>
              <w:t xml:space="preserve">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slot as uplink</w:t>
            </w:r>
          </w:p>
          <w:p w14:paraId="4AEF3DA2" w14:textId="77777777" w:rsidR="00D070A1" w:rsidRPr="00D124E5" w:rsidRDefault="00D070A1" w:rsidP="007D58AB">
            <w:pPr>
              <w:autoSpaceDE/>
              <w:autoSpaceDN/>
              <w:adjustRightInd/>
              <w:spacing w:after="0" w:line="240" w:lineRule="auto"/>
              <w:ind w:left="568" w:hanging="284"/>
              <w:jc w:val="left"/>
              <w:rPr>
                <w:rFonts w:eastAsia="Times New Roman"/>
              </w:rPr>
            </w:pPr>
            <w:r w:rsidRPr="00D124E5">
              <w:rPr>
                <w:rFonts w:eastAsia="Times New Roman"/>
              </w:rPr>
              <w:t>-</w:t>
            </w:r>
            <w:r w:rsidRPr="00D124E5">
              <w:rPr>
                <w:rFonts w:eastAsia="Times New Roman"/>
              </w:rPr>
              <w:tab/>
              <w:t>if</w:t>
            </w:r>
            <w:r w:rsidRPr="00D124E5">
              <w:rPr>
                <w:rFonts w:eastAsia="Times New Roman"/>
                <w:lang w:val="x-none"/>
              </w:rPr>
              <w:t xml:space="preserve"> the UE </w:t>
            </w:r>
            <w:r w:rsidRPr="00D124E5">
              <w:rPr>
                <w:rFonts w:eastAsia="Times New Roman"/>
              </w:rPr>
              <w:t xml:space="preserve">is </w:t>
            </w:r>
            <w:r w:rsidRPr="00D124E5">
              <w:rPr>
                <w:rFonts w:eastAsia="Times New Roman"/>
                <w:lang w:val="x-none"/>
              </w:rPr>
              <w:t xml:space="preserve">configured </w:t>
            </w:r>
            <w:r w:rsidRPr="00D124E5">
              <w:rPr>
                <w:rFonts w:eastAsia="Times New Roman"/>
              </w:rPr>
              <w:t xml:space="preserve">by higher layers to </w:t>
            </w:r>
            <w:r w:rsidRPr="00D124E5">
              <w:rPr>
                <w:rFonts w:eastAsia="Times New Roman"/>
                <w:lang w:val="x-none"/>
              </w:rPr>
              <w:t>transmi</w:t>
            </w:r>
            <w:r w:rsidRPr="00D124E5">
              <w:rPr>
                <w:rFonts w:eastAsia="Times New Roman"/>
              </w:rPr>
              <w:t>t</w:t>
            </w:r>
            <w:r w:rsidRPr="00D124E5">
              <w:rPr>
                <w:rFonts w:eastAsia="Times New Roman"/>
                <w:lang w:val="x-none"/>
              </w:rPr>
              <w:t xml:space="preserve"> SRS in the set of symbols </w:t>
            </w:r>
            <w:r w:rsidRPr="00D124E5">
              <w:rPr>
                <w:rFonts w:eastAsia="Times New Roman"/>
              </w:rPr>
              <w:t>of</w:t>
            </w:r>
            <w:r w:rsidRPr="00D124E5">
              <w:rPr>
                <w:rFonts w:eastAsia="Times New Roman"/>
                <w:lang w:val="x-none"/>
              </w:rPr>
              <w:t xml:space="preserve"> </w:t>
            </w:r>
            <w:r w:rsidRPr="00D124E5">
              <w:rPr>
                <w:rFonts w:eastAsia="Times New Roman"/>
              </w:rPr>
              <w:t xml:space="preserve">the </w:t>
            </w:r>
            <w:r w:rsidRPr="00D124E5">
              <w:rPr>
                <w:rFonts w:eastAsia="Times New Roman"/>
                <w:lang w:val="x-none"/>
              </w:rPr>
              <w:t xml:space="preserve">slot, </w:t>
            </w:r>
            <w:r w:rsidRPr="00D124E5">
              <w:rPr>
                <w:rFonts w:eastAsia="Times New Roman"/>
              </w:rPr>
              <w:t>the UE</w:t>
            </w:r>
            <w:r w:rsidRPr="00D124E5">
              <w:rPr>
                <w:rFonts w:eastAsia="Times New Roman"/>
                <w:lang w:val="x-none"/>
              </w:rPr>
              <w:t xml:space="preserve"> transmit</w:t>
            </w:r>
            <w:r w:rsidRPr="00D124E5">
              <w:rPr>
                <w:rFonts w:eastAsia="Times New Roman"/>
              </w:rPr>
              <w:t>s</w:t>
            </w:r>
            <w:r w:rsidRPr="00D124E5">
              <w:rPr>
                <w:rFonts w:eastAsia="Times New Roman"/>
                <w:lang w:val="x-none"/>
              </w:rPr>
              <w:t xml:space="preserve"> the </w:t>
            </w:r>
            <w:r w:rsidRPr="00D124E5">
              <w:rPr>
                <w:rFonts w:eastAsia="Times New Roman"/>
              </w:rPr>
              <w:t>SRS only in a subset of symbols from the set of symbols of the slot indicated as uplink symbols by</w:t>
            </w:r>
            <w:r w:rsidRPr="00D124E5">
              <w:rPr>
                <w:rFonts w:eastAsia="Times New Roman"/>
                <w:lang w:val="x-none"/>
              </w:rPr>
              <w:t xml:space="preserve"> </w:t>
            </w:r>
            <w:r w:rsidRPr="00D124E5">
              <w:rPr>
                <w:rFonts w:eastAsia="Times New Roman"/>
              </w:rPr>
              <w:t xml:space="preserve">an SFI-index field value in </w:t>
            </w:r>
            <w:r w:rsidRPr="00D124E5">
              <w:rPr>
                <w:rFonts w:eastAsia="Times New Roman"/>
                <w:lang w:val="x-none"/>
              </w:rPr>
              <w:t xml:space="preserve">DCI format </w:t>
            </w:r>
            <w:r w:rsidRPr="00D124E5">
              <w:rPr>
                <w:rFonts w:eastAsia="Times New Roman"/>
              </w:rPr>
              <w:t>2_0</w:t>
            </w:r>
          </w:p>
          <w:p w14:paraId="571C5933" w14:textId="77777777" w:rsidR="00D070A1" w:rsidRDefault="00D070A1" w:rsidP="007D58AB">
            <w:pPr>
              <w:autoSpaceDE/>
              <w:autoSpaceDN/>
              <w:adjustRightInd/>
              <w:spacing w:after="0" w:line="240" w:lineRule="auto"/>
              <w:ind w:left="568" w:hanging="284"/>
              <w:jc w:val="left"/>
              <w:rPr>
                <w:rFonts w:eastAsia="Times New Roman"/>
              </w:rPr>
            </w:pPr>
            <w:r w:rsidRPr="00D124E5">
              <w:rPr>
                <w:rFonts w:eastAsia="Times New Roman"/>
              </w:rPr>
              <w:lastRenderedPageBreak/>
              <w:t>-</w:t>
            </w:r>
            <w:r w:rsidRPr="00D124E5">
              <w:rPr>
                <w:rFonts w:eastAsia="Times New Roman"/>
              </w:rPr>
              <w:tab/>
              <w:t>a</w:t>
            </w:r>
            <w:r w:rsidRPr="00D124E5">
              <w:rPr>
                <w:rFonts w:eastAsia="Times New Roman"/>
                <w:lang w:val="x-none"/>
              </w:rPr>
              <w:t xml:space="preserve"> UE does not expect to dete</w:t>
            </w:r>
            <w:r w:rsidRPr="00D124E5">
              <w:rPr>
                <w:rFonts w:eastAsia="Times New Roman"/>
              </w:rPr>
              <w:t>ct</w:t>
            </w:r>
            <w:r w:rsidRPr="00D124E5">
              <w:rPr>
                <w:rFonts w:eastAsia="Times New Roman"/>
                <w:lang w:val="x-none"/>
              </w:rPr>
              <w:t xml:space="preserve"> </w:t>
            </w:r>
            <w:r w:rsidRPr="00D124E5">
              <w:rPr>
                <w:rFonts w:eastAsia="Times New Roman"/>
              </w:rPr>
              <w:t>an SFI-index field value in DCI format 2_0 indicating the set of symbols of the slot as downlink and also detect a DCI format</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r w:rsidRPr="00C07388">
              <w:rPr>
                <w:rFonts w:eastAsia="Times New Roman"/>
              </w:rPr>
              <w:t xml:space="preserve"> </w:t>
            </w:r>
            <w:r w:rsidRPr="00D124E5">
              <w:rPr>
                <w:rFonts w:eastAsia="Times New Roman"/>
              </w:rPr>
              <w:t>indicating to the UE to transmit SRS, PUSCH, PUCCH, or PRACH, in one or more symbols from the set of symbols of the slot</w:t>
            </w:r>
          </w:p>
          <w:p w14:paraId="7596E233" w14:textId="77777777" w:rsidR="00D070A1" w:rsidRPr="00210BBF" w:rsidRDefault="00D070A1" w:rsidP="00C82B51">
            <w:pPr>
              <w:autoSpaceDE/>
              <w:autoSpaceDN/>
              <w:adjustRightInd/>
              <w:ind w:left="568" w:hanging="284"/>
              <w:jc w:val="center"/>
              <w:rPr>
                <w:rFonts w:eastAsia="Times New Roman"/>
              </w:rPr>
            </w:pPr>
            <w:r w:rsidRPr="000F170C">
              <w:rPr>
                <w:rFonts w:eastAsia="Malgun Gothic"/>
                <w:color w:val="FF0000"/>
                <w:lang w:val="en-GB"/>
              </w:rPr>
              <w:t>&lt;Unchanged Text Omitted&gt;</w:t>
            </w:r>
          </w:p>
        </w:tc>
      </w:tr>
    </w:tbl>
    <w:p w14:paraId="56E4CE07" w14:textId="77777777" w:rsidR="00D070A1" w:rsidRDefault="00D070A1" w:rsidP="00D070A1"/>
    <w:tbl>
      <w:tblPr>
        <w:tblStyle w:val="TableGrid"/>
        <w:tblW w:w="9985" w:type="dxa"/>
        <w:tblLook w:val="04A0" w:firstRow="1" w:lastRow="0" w:firstColumn="1" w:lastColumn="0" w:noHBand="0" w:noVBand="1"/>
      </w:tblPr>
      <w:tblGrid>
        <w:gridCol w:w="9985"/>
      </w:tblGrid>
      <w:tr w:rsidR="00D070A1" w14:paraId="6BCD7FB4" w14:textId="77777777" w:rsidTr="00960CE3">
        <w:tc>
          <w:tcPr>
            <w:tcW w:w="9985" w:type="dxa"/>
          </w:tcPr>
          <w:p w14:paraId="22C0D496" w14:textId="77777777" w:rsidR="00D070A1" w:rsidRDefault="00D070A1" w:rsidP="00C82B51">
            <w:pPr>
              <w:autoSpaceDE/>
              <w:autoSpaceDN/>
              <w:adjustRightInd/>
              <w:jc w:val="center"/>
              <w:rPr>
                <w:rFonts w:eastAsia="Times New Roman"/>
              </w:rPr>
            </w:pPr>
            <w:r w:rsidRPr="000F170C">
              <w:rPr>
                <w:rFonts w:eastAsia="Malgun Gothic"/>
                <w:color w:val="FF0000"/>
                <w:lang w:val="en-GB"/>
              </w:rPr>
              <w:t>&lt;Unchanged Text Omitted&gt;</w:t>
            </w:r>
          </w:p>
          <w:p w14:paraId="5AA84380" w14:textId="77777777" w:rsidR="00D070A1" w:rsidRPr="00B157FD" w:rsidRDefault="00D070A1" w:rsidP="008F5C3D">
            <w:pPr>
              <w:autoSpaceDE/>
              <w:autoSpaceDN/>
              <w:adjustRightInd/>
              <w:spacing w:after="0" w:line="240" w:lineRule="auto"/>
              <w:jc w:val="left"/>
              <w:rPr>
                <w:rFonts w:eastAsia="Times New Roman"/>
              </w:rPr>
            </w:pPr>
            <w:r w:rsidRPr="00B157FD">
              <w:rPr>
                <w:rFonts w:eastAsia="Times New Roman"/>
              </w:rPr>
              <w:t>F</w:t>
            </w:r>
            <w:r w:rsidRPr="00B157FD">
              <w:rPr>
                <w:rFonts w:eastAsia="Times New Roman"/>
                <w:lang w:val="en-GB"/>
              </w:rPr>
              <w:t xml:space="preserve">or a set of symbols </w:t>
            </w:r>
            <w:r w:rsidRPr="00B157FD">
              <w:rPr>
                <w:rFonts w:eastAsia="Times New Roman"/>
              </w:rPr>
              <w:t>of</w:t>
            </w:r>
            <w:r w:rsidRPr="00B157FD">
              <w:rPr>
                <w:rFonts w:eastAsia="Times New Roman"/>
                <w:lang w:val="en-GB"/>
              </w:rPr>
              <w:t xml:space="preserve"> a slot that are indicated as </w:t>
            </w:r>
            <w:r w:rsidRPr="00B157FD">
              <w:rPr>
                <w:rFonts w:eastAsia="Times New Roman"/>
              </w:rPr>
              <w:t>flexible</w:t>
            </w:r>
            <w:r w:rsidRPr="00B157FD">
              <w:rPr>
                <w:rFonts w:eastAsia="Times New Roman"/>
                <w:lang w:val="en-GB"/>
              </w:rPr>
              <w:t xml:space="preserve"> by </w:t>
            </w:r>
            <w:proofErr w:type="spellStart"/>
            <w:r w:rsidRPr="00B157FD">
              <w:rPr>
                <w:rFonts w:eastAsia="Times New Roman"/>
                <w:i/>
                <w:lang w:val="en-GB"/>
              </w:rPr>
              <w:t>tdd</w:t>
            </w:r>
            <w:proofErr w:type="spellEnd"/>
            <w:r w:rsidRPr="00B157FD">
              <w:rPr>
                <w:rFonts w:eastAsia="Times New Roman"/>
                <w:i/>
                <w:lang w:val="en-GB"/>
              </w:rPr>
              <w:t>-</w:t>
            </w:r>
            <w:r w:rsidRPr="00B157FD">
              <w:rPr>
                <w:rFonts w:eastAsia="Times New Roman"/>
                <w:i/>
              </w:rPr>
              <w:t>UL-DL-ConfigurationCommon</w:t>
            </w:r>
            <w:r w:rsidRPr="00B157FD">
              <w:rPr>
                <w:rFonts w:eastAsia="Times New Roman"/>
              </w:rPr>
              <w:t xml:space="preserve">, and </w:t>
            </w:r>
            <w:proofErr w:type="spellStart"/>
            <w:r w:rsidRPr="00B157FD">
              <w:rPr>
                <w:rFonts w:eastAsia="Times New Roman"/>
                <w:i/>
              </w:rPr>
              <w:t>tdd</w:t>
            </w:r>
            <w:proofErr w:type="spellEnd"/>
            <w:r w:rsidRPr="00B157FD">
              <w:rPr>
                <w:rFonts w:eastAsia="Times New Roman"/>
                <w:i/>
              </w:rPr>
              <w:t>-UL-DL-</w:t>
            </w:r>
            <w:proofErr w:type="spellStart"/>
            <w:r w:rsidRPr="00B157FD">
              <w:rPr>
                <w:rFonts w:eastAsia="Times New Roman"/>
                <w:i/>
              </w:rPr>
              <w:t>ConfigurationDedicated</w:t>
            </w:r>
            <w:proofErr w:type="spellEnd"/>
            <w:r w:rsidRPr="00B157FD">
              <w:rPr>
                <w:rFonts w:eastAsia="DengXian" w:hint="eastAsia"/>
                <w:lang w:eastAsia="zh-CN"/>
              </w:rPr>
              <w:t xml:space="preserve"> if provided</w:t>
            </w:r>
            <w:r w:rsidRPr="00B157FD">
              <w:rPr>
                <w:rFonts w:eastAsia="Times New Roman"/>
              </w:rPr>
              <w:t xml:space="preserve">, or when </w:t>
            </w:r>
            <w:proofErr w:type="spellStart"/>
            <w:r w:rsidRPr="00B157FD">
              <w:rPr>
                <w:rFonts w:eastAsia="Times New Roman"/>
                <w:i/>
              </w:rPr>
              <w:t>tdd</w:t>
            </w:r>
            <w:proofErr w:type="spellEnd"/>
            <w:r w:rsidRPr="00B157FD">
              <w:rPr>
                <w:rFonts w:eastAsia="Times New Roman"/>
                <w:i/>
              </w:rPr>
              <w:t>-UL-DL-ConfigurationCommon</w:t>
            </w:r>
            <w:r w:rsidRPr="00B157FD">
              <w:rPr>
                <w:rFonts w:eastAsia="Times New Roman"/>
              </w:rPr>
              <w:t xml:space="preserve">, and </w:t>
            </w:r>
            <w:proofErr w:type="spellStart"/>
            <w:r w:rsidRPr="00B157FD">
              <w:rPr>
                <w:rFonts w:eastAsia="Times New Roman"/>
                <w:i/>
              </w:rPr>
              <w:t>tdd</w:t>
            </w:r>
            <w:proofErr w:type="spellEnd"/>
            <w:r w:rsidRPr="00B157FD">
              <w:rPr>
                <w:rFonts w:eastAsia="Times New Roman"/>
                <w:i/>
              </w:rPr>
              <w:t>-UL-DL-</w:t>
            </w:r>
            <w:proofErr w:type="spellStart"/>
            <w:r w:rsidRPr="00B157FD">
              <w:rPr>
                <w:rFonts w:eastAsia="Times New Roman"/>
                <w:i/>
              </w:rPr>
              <w:t>ConfigurationDedicated</w:t>
            </w:r>
            <w:proofErr w:type="spellEnd"/>
            <w:r w:rsidRPr="00B157FD">
              <w:rPr>
                <w:rFonts w:eastAsia="Times New Roman"/>
              </w:rPr>
              <w:t xml:space="preserve"> are not provided to the UE, and if the UE does not </w:t>
            </w:r>
            <w:r w:rsidRPr="00B157FD">
              <w:rPr>
                <w:lang w:val="en-GB" w:eastAsia="zh-CN"/>
              </w:rPr>
              <w:t xml:space="preserve">detect </w:t>
            </w:r>
            <w:r w:rsidRPr="00B157FD">
              <w:rPr>
                <w:lang w:eastAsia="zh-CN"/>
              </w:rPr>
              <w:t>a DCI format</w:t>
            </w:r>
            <w:r w:rsidRPr="00B157FD">
              <w:rPr>
                <w:lang w:val="en-GB" w:eastAsia="zh-CN"/>
              </w:rPr>
              <w:t xml:space="preserve"> </w:t>
            </w:r>
            <w:r w:rsidRPr="00B157FD">
              <w:rPr>
                <w:lang w:eastAsia="zh-CN"/>
              </w:rPr>
              <w:t>2_0</w:t>
            </w:r>
            <w:r w:rsidRPr="00B157FD">
              <w:rPr>
                <w:rFonts w:eastAsia="Times New Roman"/>
              </w:rPr>
              <w:t xml:space="preserve"> </w:t>
            </w:r>
            <w:r w:rsidRPr="00B157FD">
              <w:rPr>
                <w:lang w:eastAsia="zh-CN"/>
              </w:rPr>
              <w:t>providing a slot format for the slot</w:t>
            </w:r>
          </w:p>
          <w:p w14:paraId="04326A82" w14:textId="77777777" w:rsidR="00D070A1" w:rsidRPr="00B157FD" w:rsidRDefault="00D070A1" w:rsidP="008F5C3D">
            <w:pPr>
              <w:autoSpaceDE/>
              <w:autoSpaceDN/>
              <w:adjustRightInd/>
              <w:spacing w:after="0" w:line="240" w:lineRule="auto"/>
              <w:ind w:left="568" w:hanging="284"/>
              <w:jc w:val="left"/>
              <w:rPr>
                <w:rFonts w:eastAsia="Times New Roman"/>
                <w:lang w:val="x-none"/>
              </w:rPr>
            </w:pPr>
            <w:r w:rsidRPr="00B157FD">
              <w:rPr>
                <w:rFonts w:eastAsia="Times New Roman"/>
                <w:lang w:val="x-none"/>
              </w:rPr>
              <w:t>-</w:t>
            </w:r>
            <w:r w:rsidRPr="00B157FD">
              <w:rPr>
                <w:rFonts w:eastAsia="Times New Roman"/>
                <w:lang w:val="x-none"/>
              </w:rPr>
              <w:tab/>
            </w:r>
            <w:r w:rsidRPr="00B157FD">
              <w:rPr>
                <w:rFonts w:eastAsia="Times New Roman"/>
              </w:rPr>
              <w:t>t</w:t>
            </w:r>
            <w:r w:rsidRPr="00B157FD">
              <w:rPr>
                <w:rFonts w:eastAsia="Times New Roman"/>
                <w:lang w:val="x-none"/>
              </w:rPr>
              <w:t>he UE receive</w:t>
            </w:r>
            <w:r w:rsidRPr="00B157FD">
              <w:rPr>
                <w:rFonts w:eastAsia="Times New Roman"/>
              </w:rPr>
              <w:t>s</w:t>
            </w:r>
            <w:r w:rsidRPr="00B157FD">
              <w:rPr>
                <w:rFonts w:eastAsia="Times New Roman"/>
                <w:lang w:val="x-none"/>
              </w:rPr>
              <w:t xml:space="preserve"> PDSCH or CSI-RS in the set of symbols of the slot if the UE receives a corresponding indication by a DCI format</w:t>
            </w:r>
          </w:p>
          <w:p w14:paraId="1D2CAB03" w14:textId="77777777" w:rsidR="00D070A1" w:rsidRPr="00B157FD" w:rsidRDefault="00D070A1" w:rsidP="008F5C3D">
            <w:pPr>
              <w:autoSpaceDE/>
              <w:autoSpaceDN/>
              <w:adjustRightInd/>
              <w:spacing w:after="0" w:line="240" w:lineRule="auto"/>
              <w:ind w:left="568" w:hanging="284"/>
              <w:jc w:val="left"/>
              <w:rPr>
                <w:rFonts w:eastAsia="Times New Roman"/>
                <w:lang w:val="x-none"/>
              </w:rPr>
            </w:pPr>
            <w:r w:rsidRPr="00B157FD">
              <w:rPr>
                <w:rFonts w:eastAsia="Times New Roman"/>
                <w:lang w:val="x-none"/>
              </w:rPr>
              <w:t>-</w:t>
            </w:r>
            <w:r w:rsidRPr="00B157FD">
              <w:rPr>
                <w:rFonts w:eastAsia="Times New Roman"/>
                <w:lang w:val="x-none"/>
              </w:rPr>
              <w:tab/>
            </w:r>
            <w:r w:rsidRPr="00B157FD">
              <w:rPr>
                <w:rFonts w:eastAsia="Times New Roman"/>
              </w:rPr>
              <w:t>t</w:t>
            </w:r>
            <w:r w:rsidRPr="00B157FD">
              <w:rPr>
                <w:rFonts w:eastAsia="Times New Roman"/>
                <w:lang w:val="x-none"/>
              </w:rPr>
              <w:t>he UE transmit</w:t>
            </w:r>
            <w:r w:rsidRPr="00B157FD">
              <w:rPr>
                <w:rFonts w:eastAsia="Times New Roman"/>
              </w:rPr>
              <w:t>s</w:t>
            </w:r>
            <w:r w:rsidRPr="00B157FD">
              <w:rPr>
                <w:rFonts w:eastAsia="Times New Roman"/>
                <w:lang w:val="x-none"/>
              </w:rPr>
              <w:t xml:space="preserve"> PUSCH, PUCCH, PRACH, or SRS in the set of symbols of the slot if the UE receives a corresponding indication by a DCI format</w:t>
            </w:r>
            <w:r w:rsidRPr="00CA5706">
              <w:rPr>
                <w:rFonts w:eastAsia="Times New Roman"/>
                <w:color w:val="FF0000"/>
              </w:rPr>
              <w:t>,</w:t>
            </w:r>
            <w:r w:rsidRPr="00D90338">
              <w:rPr>
                <w:strike/>
                <w:color w:val="FF0000"/>
              </w:rPr>
              <w:t xml:space="preserve"> or </w:t>
            </w:r>
            <w:r w:rsidRPr="00D90338">
              <w:t>a RAR UL grant,</w:t>
            </w:r>
            <w:r w:rsidRPr="00D90338">
              <w:rPr>
                <w:color w:val="FF0000"/>
                <w:u w:val="single"/>
              </w:rPr>
              <w:t xml:space="preserve"> fallbackRAR UL grant, or successRAR</w:t>
            </w:r>
          </w:p>
          <w:p w14:paraId="55A944E4" w14:textId="77777777" w:rsidR="00D070A1" w:rsidRDefault="00D070A1" w:rsidP="008F5C3D">
            <w:pPr>
              <w:autoSpaceDE/>
              <w:autoSpaceDN/>
              <w:adjustRightInd/>
              <w:spacing w:after="0" w:line="240" w:lineRule="auto"/>
              <w:ind w:left="568" w:hanging="284"/>
              <w:jc w:val="left"/>
              <w:rPr>
                <w:rFonts w:eastAsia="Times New Roman"/>
              </w:rPr>
            </w:pPr>
            <w:r w:rsidRPr="00B157FD">
              <w:rPr>
                <w:rFonts w:eastAsia="Times New Roman"/>
                <w:lang w:val="x-none"/>
              </w:rPr>
              <w:t>-</w:t>
            </w:r>
            <w:r w:rsidRPr="00B157FD">
              <w:rPr>
                <w:rFonts w:eastAsia="Times New Roman"/>
                <w:lang w:val="x-none"/>
              </w:rPr>
              <w:tab/>
            </w:r>
            <w:r w:rsidRPr="00B157FD">
              <w:rPr>
                <w:rFonts w:eastAsia="Times New Roman"/>
              </w:rPr>
              <w:t>t</w:t>
            </w:r>
            <w:r w:rsidRPr="00B157FD">
              <w:rPr>
                <w:rFonts w:eastAsia="Times New Roman"/>
                <w:lang w:val="x-none"/>
              </w:rPr>
              <w:t>he UE receive</w:t>
            </w:r>
            <w:r w:rsidRPr="00B157FD">
              <w:rPr>
                <w:rFonts w:eastAsia="Times New Roman"/>
              </w:rPr>
              <w:t>s</w:t>
            </w:r>
            <w:r w:rsidRPr="00B157FD">
              <w:rPr>
                <w:rFonts w:eastAsia="Times New Roman"/>
                <w:lang w:val="x-none"/>
              </w:rPr>
              <w:t xml:space="preserve"> PDCCH as described in Clause</w:t>
            </w:r>
            <w:r w:rsidRPr="00B157FD">
              <w:rPr>
                <w:rFonts w:eastAsia="Times New Roman"/>
              </w:rPr>
              <w:t xml:space="preserve"> 10.1</w:t>
            </w:r>
          </w:p>
          <w:p w14:paraId="59C4BE83" w14:textId="77777777" w:rsidR="00D070A1" w:rsidRPr="00213FE0" w:rsidRDefault="00D070A1" w:rsidP="00C82B51">
            <w:pPr>
              <w:autoSpaceDE/>
              <w:autoSpaceDN/>
              <w:adjustRightInd/>
              <w:ind w:left="568" w:hanging="284"/>
              <w:jc w:val="center"/>
              <w:rPr>
                <w:rFonts w:eastAsia="Times New Roman"/>
                <w:lang w:val="x-none"/>
              </w:rPr>
            </w:pPr>
            <w:r w:rsidRPr="000F170C">
              <w:rPr>
                <w:rFonts w:eastAsia="Malgun Gothic"/>
                <w:color w:val="FF0000"/>
                <w:lang w:val="en-GB"/>
              </w:rPr>
              <w:t>&lt;Unchanged Text Omitted&gt;</w:t>
            </w:r>
          </w:p>
        </w:tc>
      </w:tr>
    </w:tbl>
    <w:p w14:paraId="45A90D9B" w14:textId="77777777" w:rsidR="00D070A1" w:rsidRDefault="00D070A1" w:rsidP="00D070A1"/>
    <w:p w14:paraId="7343654E" w14:textId="6188D556" w:rsidR="00024B93" w:rsidRPr="00275AED" w:rsidRDefault="00024B93" w:rsidP="00024B93">
      <w:pPr>
        <w:spacing w:before="240" w:after="0"/>
        <w:jc w:val="both"/>
        <w:rPr>
          <w:b/>
        </w:rPr>
      </w:pPr>
      <w:r w:rsidRPr="00275AED">
        <w:rPr>
          <w:b/>
        </w:rPr>
        <w:t xml:space="preserve">Proposal </w:t>
      </w:r>
      <w:r w:rsidR="000A17EF">
        <w:rPr>
          <w:b/>
        </w:rPr>
        <w:t>2</w:t>
      </w:r>
    </w:p>
    <w:p w14:paraId="38688DC6" w14:textId="49383223" w:rsidR="00024B93" w:rsidRDefault="00024B93" w:rsidP="00024B93">
      <w:pPr>
        <w:numPr>
          <w:ilvl w:val="0"/>
          <w:numId w:val="6"/>
        </w:numPr>
        <w:overflowPunct/>
        <w:autoSpaceDE/>
        <w:autoSpaceDN/>
        <w:adjustRightInd/>
        <w:spacing w:before="60" w:after="0"/>
        <w:ind w:left="288" w:hanging="288"/>
        <w:jc w:val="both"/>
        <w:textAlignment w:val="auto"/>
        <w:rPr>
          <w:i/>
        </w:rPr>
      </w:pPr>
      <w:r>
        <w:rPr>
          <w:i/>
        </w:rPr>
        <w:t xml:space="preserve">Adopt the TP in Section </w:t>
      </w:r>
      <w:r w:rsidR="000A17EF">
        <w:rPr>
          <w:i/>
        </w:rPr>
        <w:t>3 for alignment of RAR termin</w:t>
      </w:r>
      <w:r w:rsidR="00EA03A0">
        <w:rPr>
          <w:i/>
        </w:rPr>
        <w:t>o</w:t>
      </w:r>
      <w:r w:rsidR="000A17EF">
        <w:rPr>
          <w:i/>
        </w:rPr>
        <w:t>logy</w:t>
      </w:r>
      <w:r>
        <w:rPr>
          <w:i/>
        </w:rPr>
        <w:t xml:space="preserve">. </w:t>
      </w:r>
    </w:p>
    <w:p w14:paraId="1CBD950D" w14:textId="77777777" w:rsidR="00D070A1" w:rsidRPr="00024B93" w:rsidRDefault="00D070A1" w:rsidP="00BC6520">
      <w:pPr>
        <w:jc w:val="both"/>
        <w:rPr>
          <w:lang w:eastAsia="zh-CN"/>
        </w:rPr>
      </w:pPr>
    </w:p>
    <w:p w14:paraId="689E314A" w14:textId="17A7085F" w:rsidR="00162A29" w:rsidRDefault="00162A29" w:rsidP="00D533ED">
      <w:pPr>
        <w:pStyle w:val="Heading1"/>
      </w:pPr>
      <w:r>
        <w:t>Collision handling between MsgA PUSCH</w:t>
      </w:r>
      <w:r w:rsidR="00BA4119">
        <w:t xml:space="preserve"> and other uplink channels/signals</w:t>
      </w:r>
    </w:p>
    <w:p w14:paraId="6AB9B090" w14:textId="74FA84AA" w:rsidR="002C6516" w:rsidRDefault="00E45D0E" w:rsidP="00162A29">
      <w:pPr>
        <w:overflowPunct/>
        <w:autoSpaceDE/>
        <w:autoSpaceDN/>
        <w:adjustRightInd/>
        <w:spacing w:before="60" w:after="120"/>
        <w:jc w:val="both"/>
        <w:textAlignment w:val="auto"/>
        <w:rPr>
          <w:lang w:val="en-GB" w:eastAsia="x-none"/>
        </w:rPr>
      </w:pPr>
      <w:r>
        <w:rPr>
          <w:lang w:val="en-GB" w:eastAsia="x-none"/>
        </w:rPr>
        <w:t xml:space="preserve">In Rel-15, for </w:t>
      </w:r>
      <w:r w:rsidR="008D106C">
        <w:rPr>
          <w:lang w:val="en-GB" w:eastAsia="x-none"/>
        </w:rPr>
        <w:t xml:space="preserve">single </w:t>
      </w:r>
      <w:r w:rsidR="007D54AD">
        <w:rPr>
          <w:lang w:val="en-GB" w:eastAsia="x-none"/>
        </w:rPr>
        <w:t xml:space="preserve">cell or </w:t>
      </w:r>
      <w:r>
        <w:rPr>
          <w:lang w:val="en-GB" w:eastAsia="x-none"/>
        </w:rPr>
        <w:t xml:space="preserve">intra-band CA scenario, UE does not transmit both PRACH and PUSCH/PUCCH/SRS in a same slot or the gap between these two channels/signals is less than </w:t>
      </w:r>
      <w:r w:rsidR="00777C5A">
        <w:rPr>
          <w:lang w:val="en-GB" w:eastAsia="x-none"/>
        </w:rPr>
        <w:t xml:space="preserve">a </w:t>
      </w:r>
      <w:r>
        <w:rPr>
          <w:lang w:val="en-GB" w:eastAsia="x-none"/>
        </w:rPr>
        <w:t xml:space="preserve">certain threshold. </w:t>
      </w:r>
      <w:r w:rsidR="00872765">
        <w:rPr>
          <w:lang w:val="en-GB" w:eastAsia="x-none"/>
        </w:rPr>
        <w:t>Note that t</w:t>
      </w:r>
      <w:r>
        <w:rPr>
          <w:lang w:val="en-GB" w:eastAsia="x-none"/>
        </w:rPr>
        <w:t xml:space="preserve">his mechanism </w:t>
      </w:r>
      <w:r w:rsidR="00872765">
        <w:rPr>
          <w:lang w:val="en-GB" w:eastAsia="x-none"/>
        </w:rPr>
        <w:t xml:space="preserve">can be straightforwardly extended </w:t>
      </w:r>
      <w:r>
        <w:rPr>
          <w:lang w:val="en-GB" w:eastAsia="x-none"/>
        </w:rPr>
        <w:t xml:space="preserve">for MsgA PRACH. </w:t>
      </w:r>
    </w:p>
    <w:p w14:paraId="37224636" w14:textId="06622B1D" w:rsidR="003F5F84" w:rsidRDefault="002C6516" w:rsidP="00162A29">
      <w:pPr>
        <w:overflowPunct/>
        <w:autoSpaceDE/>
        <w:autoSpaceDN/>
        <w:adjustRightInd/>
        <w:spacing w:before="60" w:after="120"/>
        <w:jc w:val="both"/>
        <w:textAlignment w:val="auto"/>
        <w:rPr>
          <w:lang w:val="en-GB" w:eastAsia="x-none"/>
        </w:rPr>
      </w:pPr>
      <w:r>
        <w:rPr>
          <w:lang w:val="en-GB" w:eastAsia="x-none"/>
        </w:rPr>
        <w:t xml:space="preserve">At the RAN1#99 meeting, it was agreed that the </w:t>
      </w:r>
      <w:r w:rsidRPr="000C1B80">
        <w:rPr>
          <w:lang w:val="en-GB" w:eastAsia="x-none"/>
        </w:rPr>
        <w:t>timing for MsgA PRACH and PUSCH transmission should be both assumed as N</w:t>
      </w:r>
      <w:r w:rsidRPr="000C1B80">
        <w:rPr>
          <w:vertAlign w:val="subscript"/>
          <w:lang w:val="en-GB" w:eastAsia="x-none"/>
        </w:rPr>
        <w:t>TA</w:t>
      </w:r>
      <w:r w:rsidRPr="000C1B80">
        <w:rPr>
          <w:lang w:val="en-GB" w:eastAsia="x-none"/>
        </w:rPr>
        <w:t xml:space="preserve"> =</w:t>
      </w:r>
      <w:r>
        <w:rPr>
          <w:lang w:val="en-GB" w:eastAsia="x-none"/>
        </w:rPr>
        <w:t xml:space="preserve"> </w:t>
      </w:r>
      <w:r w:rsidRPr="000C1B80">
        <w:rPr>
          <w:lang w:val="en-GB" w:eastAsia="x-none"/>
        </w:rPr>
        <w:t>0</w:t>
      </w:r>
      <w:r>
        <w:rPr>
          <w:lang w:val="en-GB" w:eastAsia="x-none"/>
        </w:rPr>
        <w:t xml:space="preserve"> </w:t>
      </w:r>
      <w:r>
        <w:rPr>
          <w:lang w:val="en-GB" w:eastAsia="x-none"/>
        </w:rPr>
        <w:fldChar w:fldCharType="begin"/>
      </w:r>
      <w:r>
        <w:rPr>
          <w:lang w:val="en-GB" w:eastAsia="x-none"/>
        </w:rPr>
        <w:instrText xml:space="preserve"> REF _Ref39226599 \r \h </w:instrText>
      </w:r>
      <w:r>
        <w:rPr>
          <w:lang w:val="en-GB" w:eastAsia="x-none"/>
        </w:rPr>
      </w:r>
      <w:r>
        <w:rPr>
          <w:lang w:val="en-GB" w:eastAsia="x-none"/>
        </w:rPr>
        <w:fldChar w:fldCharType="separate"/>
      </w:r>
      <w:r w:rsidR="006E7428">
        <w:rPr>
          <w:lang w:val="en-GB" w:eastAsia="x-none"/>
        </w:rPr>
        <w:t>[4]</w:t>
      </w:r>
      <w:r>
        <w:rPr>
          <w:lang w:val="en-GB" w:eastAsia="x-none"/>
        </w:rPr>
        <w:fldChar w:fldCharType="end"/>
      </w:r>
      <w:r>
        <w:rPr>
          <w:lang w:val="en-GB" w:eastAsia="x-none"/>
        </w:rPr>
        <w:t xml:space="preserve">. </w:t>
      </w:r>
      <w:r w:rsidR="00243FF0">
        <w:rPr>
          <w:lang w:val="en-GB" w:eastAsia="x-none"/>
        </w:rPr>
        <w:t xml:space="preserve">Considering the case when TA of 0 is applied for the MsgA PUSCH transmission and actual TA is applied for PUSCH/PUCCH/SRS, it is expected that UE cannot transmit both channels/signals simultaneously for a single cell </w:t>
      </w:r>
      <w:r w:rsidR="00D35324">
        <w:rPr>
          <w:lang w:val="en-GB" w:eastAsia="x-none"/>
        </w:rPr>
        <w:t xml:space="preserve">or intra-band CA scenario. </w:t>
      </w:r>
      <w:r w:rsidR="003F5F84">
        <w:rPr>
          <w:lang w:val="en-GB" w:eastAsia="x-none"/>
        </w:rPr>
        <w:t xml:space="preserve">For instance, </w:t>
      </w:r>
      <w:r w:rsidR="00015867">
        <w:rPr>
          <w:lang w:val="en-GB" w:eastAsia="x-none"/>
        </w:rPr>
        <w:t xml:space="preserve">as </w:t>
      </w:r>
      <w:r w:rsidR="00015867" w:rsidRPr="00300CDD">
        <w:rPr>
          <w:lang w:val="en-GB" w:eastAsia="x-none"/>
        </w:rPr>
        <w:t>agreed in the RAN1#98bis meeting, aperiodic CSI report is not included in MsgA</w:t>
      </w:r>
      <w:r w:rsidR="00015867">
        <w:rPr>
          <w:lang w:val="en-GB" w:eastAsia="x-none"/>
        </w:rPr>
        <w:t xml:space="preserve"> </w:t>
      </w:r>
      <w:r w:rsidR="00FF65DE">
        <w:rPr>
          <w:lang w:val="en-GB" w:eastAsia="x-none"/>
        </w:rPr>
        <w:fldChar w:fldCharType="begin"/>
      </w:r>
      <w:r w:rsidR="00FF65DE">
        <w:rPr>
          <w:lang w:val="en-GB" w:eastAsia="x-none"/>
        </w:rPr>
        <w:instrText xml:space="preserve"> REF _Ref40344176 \r \h </w:instrText>
      </w:r>
      <w:r w:rsidR="00FF65DE">
        <w:rPr>
          <w:lang w:val="en-GB" w:eastAsia="x-none"/>
        </w:rPr>
      </w:r>
      <w:r w:rsidR="00FF65DE">
        <w:rPr>
          <w:lang w:val="en-GB" w:eastAsia="x-none"/>
        </w:rPr>
        <w:fldChar w:fldCharType="separate"/>
      </w:r>
      <w:r w:rsidR="006E7428">
        <w:rPr>
          <w:lang w:val="en-GB" w:eastAsia="x-none"/>
        </w:rPr>
        <w:t>[5]</w:t>
      </w:r>
      <w:r w:rsidR="00FF65DE">
        <w:rPr>
          <w:lang w:val="en-GB" w:eastAsia="x-none"/>
        </w:rPr>
        <w:fldChar w:fldCharType="end"/>
      </w:r>
      <w:r w:rsidR="00015867">
        <w:rPr>
          <w:lang w:val="en-GB" w:eastAsia="x-none"/>
        </w:rPr>
        <w:t xml:space="preserve">. </w:t>
      </w:r>
      <w:r w:rsidR="00015867" w:rsidRPr="00300CDD">
        <w:rPr>
          <w:lang w:val="en-GB" w:eastAsia="x-none"/>
        </w:rPr>
        <w:t>To avoid excessive receiver complexity, same mechanism can be applied for other UCI including HARQ-ACK feedback</w:t>
      </w:r>
      <w:r w:rsidR="0023312C">
        <w:rPr>
          <w:lang w:val="en-GB" w:eastAsia="x-none"/>
        </w:rPr>
        <w:t xml:space="preserve">. </w:t>
      </w:r>
      <w:r w:rsidR="00047CE1">
        <w:rPr>
          <w:lang w:val="en-GB" w:eastAsia="x-none"/>
        </w:rPr>
        <w:t xml:space="preserve">In </w:t>
      </w:r>
      <w:r w:rsidR="00917D11">
        <w:rPr>
          <w:lang w:val="en-GB" w:eastAsia="x-none"/>
        </w:rPr>
        <w:t>this regard</w:t>
      </w:r>
      <w:r w:rsidR="00047CE1">
        <w:rPr>
          <w:lang w:val="en-GB" w:eastAsia="x-none"/>
        </w:rPr>
        <w:t xml:space="preserve">, </w:t>
      </w:r>
      <w:r w:rsidR="003F5F84">
        <w:rPr>
          <w:lang w:val="en-GB" w:eastAsia="x-none"/>
        </w:rPr>
        <w:t xml:space="preserve">when MsgA PUSCH </w:t>
      </w:r>
      <w:r w:rsidR="00B31A9D">
        <w:rPr>
          <w:lang w:val="en-GB" w:eastAsia="x-none"/>
        </w:rPr>
        <w:t xml:space="preserve">and PUCCH are in a same slot, </w:t>
      </w:r>
      <w:r w:rsidR="0023312C">
        <w:rPr>
          <w:lang w:val="en-GB" w:eastAsia="x-none"/>
        </w:rPr>
        <w:t xml:space="preserve">only one of the channels can be transmitted. </w:t>
      </w:r>
    </w:p>
    <w:p w14:paraId="0ED27B99" w14:textId="40ACE4E2" w:rsidR="00243FF0" w:rsidRDefault="00D35324" w:rsidP="00162A29">
      <w:pPr>
        <w:overflowPunct/>
        <w:autoSpaceDE/>
        <w:autoSpaceDN/>
        <w:adjustRightInd/>
        <w:spacing w:before="60" w:after="120"/>
        <w:jc w:val="both"/>
        <w:textAlignment w:val="auto"/>
        <w:rPr>
          <w:lang w:val="en-GB" w:eastAsia="x-none"/>
        </w:rPr>
      </w:pPr>
      <w:r>
        <w:rPr>
          <w:lang w:val="en-GB" w:eastAsia="x-none"/>
        </w:rPr>
        <w:t xml:space="preserve">To </w:t>
      </w:r>
      <w:r w:rsidR="00992BD1">
        <w:rPr>
          <w:lang w:val="en-GB" w:eastAsia="x-none"/>
        </w:rPr>
        <w:t>address this issue</w:t>
      </w:r>
      <w:r>
        <w:rPr>
          <w:lang w:val="en-GB" w:eastAsia="x-none"/>
        </w:rPr>
        <w:t>, certain</w:t>
      </w:r>
      <w:r w:rsidR="00D32B0C">
        <w:rPr>
          <w:lang w:val="en-GB" w:eastAsia="x-none"/>
        </w:rPr>
        <w:t xml:space="preserve"> priority ordering may need to be defined for MsgA PUSCH and other uplink channels/signals</w:t>
      </w:r>
      <w:r w:rsidR="007E3928">
        <w:rPr>
          <w:lang w:val="en-GB" w:eastAsia="x-none"/>
        </w:rPr>
        <w:t>. In particular, several cases can be considered as follows:</w:t>
      </w:r>
    </w:p>
    <w:p w14:paraId="5A7676D7" w14:textId="34A948CF" w:rsidR="00BA5813" w:rsidRPr="003F2684" w:rsidRDefault="0069397A" w:rsidP="006141C5">
      <w:pPr>
        <w:pStyle w:val="ListParagraph"/>
        <w:numPr>
          <w:ilvl w:val="0"/>
          <w:numId w:val="45"/>
        </w:numPr>
        <w:spacing w:after="120"/>
        <w:jc w:val="both"/>
        <w:rPr>
          <w:rFonts w:ascii="Times New Roman" w:hAnsi="Times New Roman"/>
          <w:sz w:val="20"/>
          <w:szCs w:val="20"/>
          <w:lang w:eastAsia="zh-CN"/>
        </w:rPr>
      </w:pPr>
      <w:r w:rsidRPr="003F2684">
        <w:rPr>
          <w:rFonts w:ascii="Times New Roman" w:hAnsi="Times New Roman"/>
          <w:sz w:val="20"/>
          <w:szCs w:val="20"/>
          <w:lang w:eastAsia="zh-CN"/>
        </w:rPr>
        <w:t xml:space="preserve">Case 1: MsgA PUSCH overlaps with </w:t>
      </w:r>
      <w:r w:rsidR="005B1E98" w:rsidRPr="003F2684">
        <w:rPr>
          <w:rFonts w:ascii="Times New Roman" w:hAnsi="Times New Roman"/>
          <w:sz w:val="20"/>
          <w:szCs w:val="20"/>
          <w:lang w:eastAsia="zh-CN"/>
        </w:rPr>
        <w:t>uplink transmission which is dynamically scheduled</w:t>
      </w:r>
      <w:r w:rsidR="003D2079" w:rsidRPr="003F2684">
        <w:rPr>
          <w:rFonts w:ascii="Times New Roman" w:hAnsi="Times New Roman"/>
          <w:sz w:val="20"/>
          <w:szCs w:val="20"/>
          <w:lang w:eastAsia="zh-CN"/>
        </w:rPr>
        <w:t xml:space="preserve"> </w:t>
      </w:r>
      <w:r w:rsidR="0089785C">
        <w:rPr>
          <w:rFonts w:ascii="Times New Roman" w:hAnsi="Times New Roman"/>
          <w:sz w:val="20"/>
          <w:szCs w:val="20"/>
          <w:lang w:eastAsia="zh-CN"/>
        </w:rPr>
        <w:t>or</w:t>
      </w:r>
      <w:r w:rsidR="003D2079" w:rsidRPr="003F2684">
        <w:rPr>
          <w:rFonts w:ascii="Times New Roman" w:hAnsi="Times New Roman"/>
          <w:sz w:val="20"/>
          <w:szCs w:val="20"/>
          <w:lang w:eastAsia="zh-CN"/>
        </w:rPr>
        <w:t xml:space="preserve"> HARQ-ACK feedback</w:t>
      </w:r>
      <w:r w:rsidR="005B1E98" w:rsidRPr="003F2684">
        <w:rPr>
          <w:rFonts w:ascii="Times New Roman" w:hAnsi="Times New Roman"/>
          <w:sz w:val="20"/>
          <w:szCs w:val="20"/>
          <w:lang w:eastAsia="zh-CN"/>
        </w:rPr>
        <w:t>, including DG-PUSCH, A-SRS, and PUCCH carrying HARQ-ACK information</w:t>
      </w:r>
      <w:r w:rsidR="00A7407B" w:rsidRPr="003F2684">
        <w:rPr>
          <w:rFonts w:ascii="Times New Roman" w:hAnsi="Times New Roman"/>
          <w:sz w:val="20"/>
          <w:szCs w:val="20"/>
          <w:lang w:eastAsia="zh-CN"/>
        </w:rPr>
        <w:t>:</w:t>
      </w:r>
    </w:p>
    <w:p w14:paraId="24269F04" w14:textId="7E5FA14C" w:rsidR="00AF4A2B" w:rsidRPr="003F2684" w:rsidRDefault="00A4033C" w:rsidP="00B43324">
      <w:pPr>
        <w:pStyle w:val="ListParagraph"/>
        <w:numPr>
          <w:ilvl w:val="1"/>
          <w:numId w:val="45"/>
        </w:numPr>
        <w:spacing w:after="60"/>
        <w:jc w:val="both"/>
        <w:rPr>
          <w:rFonts w:ascii="Times New Roman" w:hAnsi="Times New Roman"/>
          <w:sz w:val="20"/>
          <w:szCs w:val="20"/>
          <w:lang w:eastAsia="zh-CN"/>
        </w:rPr>
      </w:pPr>
      <w:r w:rsidRPr="003F2684">
        <w:rPr>
          <w:rFonts w:ascii="Times New Roman" w:hAnsi="Times New Roman"/>
          <w:sz w:val="20"/>
          <w:szCs w:val="20"/>
          <w:lang w:eastAsia="zh-CN"/>
        </w:rPr>
        <w:t xml:space="preserve">For this case, it is more desirable to treat dynamically scheduled uplink </w:t>
      </w:r>
      <w:r w:rsidR="00DB3007" w:rsidRPr="003F2684">
        <w:rPr>
          <w:rFonts w:ascii="Times New Roman" w:hAnsi="Times New Roman"/>
          <w:sz w:val="20"/>
          <w:szCs w:val="20"/>
          <w:lang w:eastAsia="zh-CN"/>
        </w:rPr>
        <w:t>transmission</w:t>
      </w:r>
      <w:r w:rsidRPr="003F2684">
        <w:rPr>
          <w:rFonts w:ascii="Times New Roman" w:hAnsi="Times New Roman"/>
          <w:sz w:val="20"/>
          <w:szCs w:val="20"/>
          <w:lang w:eastAsia="zh-CN"/>
        </w:rPr>
        <w:t xml:space="preserve"> </w:t>
      </w:r>
      <w:r w:rsidR="00DB3007" w:rsidRPr="003F2684">
        <w:rPr>
          <w:rFonts w:ascii="Times New Roman" w:hAnsi="Times New Roman"/>
          <w:sz w:val="20"/>
          <w:szCs w:val="20"/>
          <w:lang w:eastAsia="zh-CN"/>
        </w:rPr>
        <w:t xml:space="preserve">and HARQ-ACK feedback </w:t>
      </w:r>
      <w:r w:rsidRPr="003F2684">
        <w:rPr>
          <w:rFonts w:ascii="Times New Roman" w:hAnsi="Times New Roman"/>
          <w:sz w:val="20"/>
          <w:szCs w:val="20"/>
          <w:lang w:eastAsia="zh-CN"/>
        </w:rPr>
        <w:t>with higher priority, i.e., MsgA PUSCH is dropped</w:t>
      </w:r>
      <w:r w:rsidR="006D62C5" w:rsidRPr="003F2684">
        <w:rPr>
          <w:rFonts w:ascii="Times New Roman" w:hAnsi="Times New Roman"/>
          <w:sz w:val="20"/>
          <w:szCs w:val="20"/>
          <w:lang w:eastAsia="zh-CN"/>
        </w:rPr>
        <w:t xml:space="preserve"> wh</w:t>
      </w:r>
      <w:r w:rsidR="00DB3007" w:rsidRPr="003F2684">
        <w:rPr>
          <w:rFonts w:ascii="Times New Roman" w:hAnsi="Times New Roman"/>
          <w:sz w:val="20"/>
          <w:szCs w:val="20"/>
          <w:lang w:eastAsia="zh-CN"/>
        </w:rPr>
        <w:t xml:space="preserve">en </w:t>
      </w:r>
      <w:r w:rsidR="00CE56F9" w:rsidRPr="003F2684">
        <w:rPr>
          <w:rFonts w:ascii="Times New Roman" w:hAnsi="Times New Roman"/>
          <w:sz w:val="20"/>
          <w:szCs w:val="20"/>
          <w:lang w:eastAsia="zh-CN"/>
        </w:rPr>
        <w:t xml:space="preserve">overlapping with </w:t>
      </w:r>
      <w:r w:rsidR="00E10D46" w:rsidRPr="003F2684">
        <w:rPr>
          <w:rFonts w:ascii="Times New Roman" w:hAnsi="Times New Roman"/>
          <w:sz w:val="20"/>
          <w:szCs w:val="20"/>
          <w:lang w:eastAsia="zh-CN"/>
        </w:rPr>
        <w:t>dynamically scheduled uplink transmission and HARQ-ACK feedback</w:t>
      </w:r>
      <w:r w:rsidR="00A213A6" w:rsidRPr="003F2684">
        <w:rPr>
          <w:rFonts w:ascii="Times New Roman" w:hAnsi="Times New Roman"/>
          <w:sz w:val="20"/>
          <w:szCs w:val="20"/>
          <w:lang w:eastAsia="zh-CN"/>
        </w:rPr>
        <w:t xml:space="preserve">, as shown in </w:t>
      </w:r>
      <w:r w:rsidR="00A213A6" w:rsidRPr="003F2684">
        <w:rPr>
          <w:rFonts w:ascii="Times New Roman" w:hAnsi="Times New Roman"/>
          <w:sz w:val="20"/>
          <w:szCs w:val="20"/>
          <w:lang w:eastAsia="zh-CN"/>
        </w:rPr>
        <w:fldChar w:fldCharType="begin"/>
      </w:r>
      <w:r w:rsidR="00A213A6" w:rsidRPr="003F2684">
        <w:rPr>
          <w:rFonts w:ascii="Times New Roman" w:hAnsi="Times New Roman"/>
          <w:sz w:val="20"/>
          <w:szCs w:val="20"/>
          <w:lang w:eastAsia="zh-CN"/>
        </w:rPr>
        <w:instrText xml:space="preserve"> REF _Ref40344930 \h  \* MERGEFORMAT </w:instrText>
      </w:r>
      <w:r w:rsidR="00A213A6" w:rsidRPr="003F2684">
        <w:rPr>
          <w:rFonts w:ascii="Times New Roman" w:hAnsi="Times New Roman"/>
          <w:sz w:val="20"/>
          <w:szCs w:val="20"/>
          <w:lang w:eastAsia="zh-CN"/>
        </w:rPr>
      </w:r>
      <w:r w:rsidR="00A213A6" w:rsidRPr="003F2684">
        <w:rPr>
          <w:rFonts w:ascii="Times New Roman" w:hAnsi="Times New Roman"/>
          <w:sz w:val="20"/>
          <w:szCs w:val="20"/>
          <w:lang w:eastAsia="zh-CN"/>
        </w:rPr>
        <w:fldChar w:fldCharType="separate"/>
      </w:r>
      <w:r w:rsidR="006E7428" w:rsidRPr="006B2EFD">
        <w:rPr>
          <w:rFonts w:ascii="Times New Roman" w:hAnsi="Times New Roman"/>
          <w:sz w:val="20"/>
          <w:szCs w:val="20"/>
        </w:rPr>
        <w:t xml:space="preserve">Figure </w:t>
      </w:r>
      <w:r w:rsidR="006E7428" w:rsidRPr="006E7428">
        <w:rPr>
          <w:rFonts w:ascii="Times New Roman" w:hAnsi="Times New Roman"/>
          <w:noProof/>
          <w:sz w:val="20"/>
          <w:szCs w:val="20"/>
        </w:rPr>
        <w:t>1</w:t>
      </w:r>
      <w:r w:rsidR="00A213A6" w:rsidRPr="003F2684">
        <w:rPr>
          <w:rFonts w:ascii="Times New Roman" w:hAnsi="Times New Roman"/>
          <w:sz w:val="20"/>
          <w:szCs w:val="20"/>
          <w:lang w:eastAsia="zh-CN"/>
        </w:rPr>
        <w:fldChar w:fldCharType="end"/>
      </w:r>
      <w:r w:rsidR="006735DC" w:rsidRPr="003F2684">
        <w:rPr>
          <w:rFonts w:ascii="Times New Roman" w:hAnsi="Times New Roman"/>
          <w:sz w:val="20"/>
          <w:szCs w:val="20"/>
          <w:lang w:eastAsia="zh-CN"/>
        </w:rPr>
        <w:t xml:space="preserve">. This is primarily due to the fact that </w:t>
      </w:r>
      <w:r w:rsidR="00A9699F" w:rsidRPr="003F2684">
        <w:rPr>
          <w:rFonts w:ascii="Times New Roman" w:hAnsi="Times New Roman"/>
          <w:sz w:val="20"/>
          <w:szCs w:val="20"/>
          <w:lang w:eastAsia="zh-CN"/>
        </w:rPr>
        <w:t xml:space="preserve">gNB may </w:t>
      </w:r>
      <w:r w:rsidR="00230C62" w:rsidRPr="003F2684">
        <w:rPr>
          <w:rFonts w:ascii="Times New Roman" w:hAnsi="Times New Roman"/>
          <w:sz w:val="20"/>
          <w:szCs w:val="20"/>
          <w:lang w:eastAsia="zh-CN"/>
        </w:rPr>
        <w:t xml:space="preserve">schedule the uplink transmission with more </w:t>
      </w:r>
      <w:r w:rsidR="00120A2E" w:rsidRPr="003F2684">
        <w:rPr>
          <w:rFonts w:ascii="Times New Roman" w:hAnsi="Times New Roman"/>
          <w:sz w:val="20"/>
          <w:szCs w:val="20"/>
          <w:lang w:eastAsia="zh-CN"/>
        </w:rPr>
        <w:t>urgent traffic, e.g., for URLLC application</w:t>
      </w:r>
      <w:r w:rsidR="00781BE6" w:rsidRPr="003F2684">
        <w:rPr>
          <w:rFonts w:ascii="Times New Roman" w:hAnsi="Times New Roman"/>
          <w:sz w:val="20"/>
          <w:szCs w:val="20"/>
          <w:lang w:eastAsia="zh-CN"/>
        </w:rPr>
        <w:t xml:space="preserve"> </w:t>
      </w:r>
      <w:r w:rsidR="00AB67BF" w:rsidRPr="003F2684">
        <w:rPr>
          <w:rFonts w:ascii="Times New Roman" w:hAnsi="Times New Roman"/>
          <w:sz w:val="20"/>
          <w:szCs w:val="20"/>
          <w:lang w:eastAsia="zh-CN"/>
        </w:rPr>
        <w:t xml:space="preserve">in the slot when MsgA PUSCH is configured. </w:t>
      </w:r>
    </w:p>
    <w:p w14:paraId="585A4806" w14:textId="0DF25153" w:rsidR="00E550C1" w:rsidRPr="003F2684" w:rsidRDefault="00AB11E5" w:rsidP="003342B8">
      <w:pPr>
        <w:pStyle w:val="ListParagraph"/>
        <w:numPr>
          <w:ilvl w:val="1"/>
          <w:numId w:val="45"/>
        </w:numPr>
        <w:jc w:val="both"/>
        <w:rPr>
          <w:rFonts w:ascii="Times New Roman" w:hAnsi="Times New Roman"/>
          <w:sz w:val="20"/>
          <w:szCs w:val="20"/>
          <w:lang w:eastAsia="zh-CN"/>
        </w:rPr>
      </w:pPr>
      <w:r w:rsidRPr="003F2684">
        <w:rPr>
          <w:rFonts w:ascii="Times New Roman" w:hAnsi="Times New Roman"/>
          <w:sz w:val="20"/>
          <w:szCs w:val="20"/>
          <w:lang w:eastAsia="zh-CN"/>
        </w:rPr>
        <w:lastRenderedPageBreak/>
        <w:t>Similarly, f</w:t>
      </w:r>
      <w:r w:rsidR="00ED4119" w:rsidRPr="003F2684">
        <w:rPr>
          <w:rFonts w:ascii="Times New Roman" w:hAnsi="Times New Roman"/>
          <w:sz w:val="20"/>
          <w:szCs w:val="20"/>
          <w:lang w:eastAsia="zh-CN"/>
        </w:rPr>
        <w:t xml:space="preserve">or </w:t>
      </w:r>
      <w:r w:rsidR="00E550C1" w:rsidRPr="003F2684">
        <w:rPr>
          <w:rFonts w:ascii="Times New Roman" w:hAnsi="Times New Roman"/>
          <w:sz w:val="20"/>
          <w:szCs w:val="20"/>
          <w:lang w:eastAsia="zh-CN"/>
        </w:rPr>
        <w:t xml:space="preserve">PUCCH </w:t>
      </w:r>
      <w:r w:rsidR="00ED4119" w:rsidRPr="003F2684">
        <w:rPr>
          <w:rFonts w:ascii="Times New Roman" w:hAnsi="Times New Roman"/>
          <w:sz w:val="20"/>
          <w:szCs w:val="20"/>
          <w:lang w:eastAsia="zh-CN"/>
        </w:rPr>
        <w:t xml:space="preserve">carrying </w:t>
      </w:r>
      <w:r w:rsidR="00E550C1" w:rsidRPr="003F2684">
        <w:rPr>
          <w:rFonts w:ascii="Times New Roman" w:hAnsi="Times New Roman"/>
          <w:sz w:val="20"/>
          <w:szCs w:val="20"/>
          <w:lang w:eastAsia="zh-CN"/>
        </w:rPr>
        <w:t xml:space="preserve">critical information, </w:t>
      </w:r>
      <w:r w:rsidR="00ED4119" w:rsidRPr="003F2684">
        <w:rPr>
          <w:rFonts w:ascii="Times New Roman" w:hAnsi="Times New Roman"/>
          <w:sz w:val="20"/>
          <w:szCs w:val="20"/>
          <w:lang w:eastAsia="zh-CN"/>
        </w:rPr>
        <w:t xml:space="preserve">i.e., </w:t>
      </w:r>
      <w:r w:rsidR="00E550C1" w:rsidRPr="003F2684">
        <w:rPr>
          <w:rFonts w:ascii="Times New Roman" w:hAnsi="Times New Roman"/>
          <w:sz w:val="20"/>
          <w:szCs w:val="20"/>
          <w:lang w:eastAsia="zh-CN"/>
        </w:rPr>
        <w:t xml:space="preserve">HARQ-ACK feedback of DL transmission, </w:t>
      </w:r>
      <w:r w:rsidR="00CF399C" w:rsidRPr="003F2684">
        <w:rPr>
          <w:rFonts w:ascii="Times New Roman" w:hAnsi="Times New Roman"/>
          <w:sz w:val="20"/>
          <w:szCs w:val="20"/>
          <w:lang w:eastAsia="zh-CN"/>
        </w:rPr>
        <w:t>as</w:t>
      </w:r>
      <w:r w:rsidR="00E550C1" w:rsidRPr="003F2684">
        <w:rPr>
          <w:rFonts w:ascii="Times New Roman" w:hAnsi="Times New Roman"/>
          <w:sz w:val="20"/>
          <w:szCs w:val="20"/>
          <w:lang w:eastAsia="zh-CN"/>
        </w:rPr>
        <w:t xml:space="preserve"> there is no retransmission mechanism for PUCCH, it is more preferable to drop MsgA PUSCH for 2-step RACH. In any case, when gNB successfully detects MsgA PRACH, it can initiate </w:t>
      </w:r>
      <w:r w:rsidR="00306C7B" w:rsidRPr="003F2684">
        <w:rPr>
          <w:rFonts w:ascii="Times New Roman" w:hAnsi="Times New Roman"/>
          <w:sz w:val="20"/>
          <w:szCs w:val="20"/>
          <w:lang w:eastAsia="zh-CN"/>
        </w:rPr>
        <w:t>fallback</w:t>
      </w:r>
      <w:r w:rsidR="00E550C1" w:rsidRPr="003F2684">
        <w:rPr>
          <w:rFonts w:ascii="Times New Roman" w:hAnsi="Times New Roman"/>
          <w:sz w:val="20"/>
          <w:szCs w:val="20"/>
          <w:lang w:eastAsia="zh-CN"/>
        </w:rPr>
        <w:t xml:space="preserve"> procedure and switch 2-step RACH to 4-step RACH.</w:t>
      </w:r>
    </w:p>
    <w:p w14:paraId="2750AE8C" w14:textId="686CA319" w:rsidR="000C0B75" w:rsidRPr="006B2EFD" w:rsidRDefault="000C0B75" w:rsidP="009721CD">
      <w:pPr>
        <w:overflowPunct/>
        <w:autoSpaceDE/>
        <w:autoSpaceDN/>
        <w:adjustRightInd/>
        <w:spacing w:before="60" w:after="120"/>
        <w:jc w:val="both"/>
        <w:textAlignment w:val="auto"/>
        <w:rPr>
          <w:lang w:val="en-GB" w:eastAsia="x-none"/>
        </w:rPr>
      </w:pPr>
    </w:p>
    <w:p w14:paraId="2B3BE204" w14:textId="77777777" w:rsidR="003932C0" w:rsidRPr="006B2EFD" w:rsidRDefault="00AE0F83" w:rsidP="009721CD">
      <w:pPr>
        <w:keepNext/>
        <w:overflowPunct/>
        <w:autoSpaceDE/>
        <w:autoSpaceDN/>
        <w:adjustRightInd/>
        <w:spacing w:before="60" w:after="120"/>
        <w:jc w:val="center"/>
        <w:textAlignment w:val="auto"/>
      </w:pPr>
      <w:r w:rsidRPr="006B2EFD">
        <w:rPr>
          <w:noProof/>
        </w:rPr>
        <w:drawing>
          <wp:inline distT="0" distB="0" distL="0" distR="0" wp14:anchorId="195AADE8" wp14:editId="46CE654A">
            <wp:extent cx="2193471" cy="140238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21008" cy="1419989"/>
                    </a:xfrm>
                    <a:prstGeom prst="rect">
                      <a:avLst/>
                    </a:prstGeom>
                  </pic:spPr>
                </pic:pic>
              </a:graphicData>
            </a:graphic>
          </wp:inline>
        </w:drawing>
      </w:r>
    </w:p>
    <w:p w14:paraId="2AB9F6CF" w14:textId="16EF36A4" w:rsidR="00212F56" w:rsidRPr="006B2EFD" w:rsidRDefault="003932C0" w:rsidP="009721CD">
      <w:pPr>
        <w:pStyle w:val="Caption"/>
        <w:jc w:val="center"/>
        <w:rPr>
          <w:lang w:val="en-GB" w:eastAsia="x-none"/>
        </w:rPr>
      </w:pPr>
      <w:bookmarkStart w:id="1" w:name="_Ref40344930"/>
      <w:r w:rsidRPr="006B2EFD">
        <w:t xml:space="preserve">Figure </w:t>
      </w:r>
      <w:fldSimple w:instr=" SEQ Figure \* ARABIC ">
        <w:r w:rsidR="006E7428">
          <w:rPr>
            <w:noProof/>
          </w:rPr>
          <w:t>1</w:t>
        </w:r>
      </w:fldSimple>
      <w:bookmarkEnd w:id="1"/>
      <w:r w:rsidRPr="006B2EFD">
        <w:t xml:space="preserve">. </w:t>
      </w:r>
      <w:r w:rsidR="00622660" w:rsidRPr="006B2EFD">
        <w:t>Handling collision between MsgA PUSCH and dynamic scheduling based channels/signals</w:t>
      </w:r>
    </w:p>
    <w:p w14:paraId="5E0EB66C" w14:textId="77777777" w:rsidR="00212F56" w:rsidRPr="006B2EFD" w:rsidRDefault="00212F56" w:rsidP="009721CD">
      <w:pPr>
        <w:overflowPunct/>
        <w:autoSpaceDE/>
        <w:autoSpaceDN/>
        <w:adjustRightInd/>
        <w:spacing w:before="60" w:after="120"/>
        <w:jc w:val="both"/>
        <w:textAlignment w:val="auto"/>
        <w:rPr>
          <w:lang w:val="en-GB" w:eastAsia="x-none"/>
        </w:rPr>
      </w:pPr>
    </w:p>
    <w:p w14:paraId="4ACC22A6" w14:textId="3328534E" w:rsidR="005B1E98" w:rsidRPr="006B2EFD" w:rsidRDefault="005B1E98" w:rsidP="00E43D6C">
      <w:pPr>
        <w:pStyle w:val="ListParagraph"/>
        <w:numPr>
          <w:ilvl w:val="0"/>
          <w:numId w:val="45"/>
        </w:numPr>
        <w:spacing w:after="120"/>
        <w:jc w:val="both"/>
        <w:rPr>
          <w:rFonts w:ascii="Times New Roman" w:hAnsi="Times New Roman"/>
          <w:sz w:val="20"/>
          <w:szCs w:val="20"/>
          <w:lang w:eastAsia="zh-CN"/>
        </w:rPr>
      </w:pPr>
      <w:r w:rsidRPr="006B2EFD">
        <w:rPr>
          <w:rFonts w:ascii="Times New Roman" w:hAnsi="Times New Roman"/>
          <w:sz w:val="20"/>
          <w:szCs w:val="20"/>
          <w:lang w:eastAsia="zh-CN"/>
        </w:rPr>
        <w:t>Case 2: MsgA PUSCH overlaps with uplink transmission which is configured or semi-persistent scheduled</w:t>
      </w:r>
      <w:r w:rsidR="005B747E" w:rsidRPr="006B2EFD">
        <w:rPr>
          <w:rFonts w:ascii="Times New Roman" w:hAnsi="Times New Roman"/>
          <w:sz w:val="20"/>
          <w:szCs w:val="20"/>
          <w:lang w:eastAsia="zh-CN"/>
        </w:rPr>
        <w:t xml:space="preserve">, including </w:t>
      </w:r>
      <w:r w:rsidR="003D2079" w:rsidRPr="006B2EFD">
        <w:rPr>
          <w:rFonts w:ascii="Times New Roman" w:hAnsi="Times New Roman"/>
          <w:sz w:val="20"/>
          <w:szCs w:val="20"/>
          <w:lang w:eastAsia="zh-CN"/>
        </w:rPr>
        <w:t>CG-PUSCH</w:t>
      </w:r>
      <w:r w:rsidR="00EC7A57" w:rsidRPr="006B2EFD">
        <w:rPr>
          <w:rFonts w:ascii="Times New Roman" w:hAnsi="Times New Roman"/>
          <w:sz w:val="20"/>
          <w:szCs w:val="20"/>
          <w:lang w:eastAsia="zh-CN"/>
        </w:rPr>
        <w:t xml:space="preserve">, </w:t>
      </w:r>
      <w:r w:rsidR="00720607" w:rsidRPr="006B2EFD">
        <w:rPr>
          <w:rFonts w:ascii="Times New Roman" w:hAnsi="Times New Roman"/>
          <w:sz w:val="20"/>
          <w:szCs w:val="20"/>
          <w:lang w:eastAsia="zh-CN"/>
        </w:rPr>
        <w:t>P/SP-SRS</w:t>
      </w:r>
      <w:r w:rsidR="009275B0" w:rsidRPr="006B2EFD">
        <w:rPr>
          <w:rFonts w:ascii="Times New Roman" w:hAnsi="Times New Roman"/>
          <w:sz w:val="20"/>
          <w:szCs w:val="20"/>
          <w:lang w:eastAsia="zh-CN"/>
        </w:rPr>
        <w:t>, PUCCH carrying CSI report and SR</w:t>
      </w:r>
    </w:p>
    <w:p w14:paraId="2D109B13" w14:textId="07ACD25E" w:rsidR="00401444" w:rsidRPr="006B2EFD" w:rsidRDefault="00B610AC" w:rsidP="00DE5058">
      <w:pPr>
        <w:pStyle w:val="ListParagraph"/>
        <w:numPr>
          <w:ilvl w:val="1"/>
          <w:numId w:val="45"/>
        </w:numPr>
        <w:spacing w:after="60"/>
        <w:jc w:val="both"/>
        <w:rPr>
          <w:rFonts w:ascii="Times New Roman" w:hAnsi="Times New Roman"/>
          <w:sz w:val="20"/>
          <w:szCs w:val="20"/>
          <w:lang w:eastAsia="zh-CN"/>
        </w:rPr>
      </w:pPr>
      <w:r w:rsidRPr="006B2EFD">
        <w:rPr>
          <w:rFonts w:ascii="Times New Roman" w:hAnsi="Times New Roman"/>
          <w:sz w:val="20"/>
          <w:szCs w:val="20"/>
          <w:lang w:eastAsia="zh-CN"/>
        </w:rPr>
        <w:t xml:space="preserve">For this case, </w:t>
      </w:r>
      <w:r w:rsidR="002C2632" w:rsidRPr="006B2EFD">
        <w:rPr>
          <w:rFonts w:ascii="Times New Roman" w:hAnsi="Times New Roman"/>
          <w:sz w:val="20"/>
          <w:szCs w:val="20"/>
          <w:lang w:eastAsia="zh-CN"/>
        </w:rPr>
        <w:t xml:space="preserve">it depends on specific scenario or use case to handle the collision of MsgA PUSCH and configured or SPS based uplink transmission. </w:t>
      </w:r>
      <w:r w:rsidR="001C2CBF" w:rsidRPr="006B2EFD">
        <w:rPr>
          <w:rFonts w:ascii="Times New Roman" w:hAnsi="Times New Roman"/>
          <w:sz w:val="20"/>
          <w:szCs w:val="20"/>
          <w:lang w:eastAsia="zh-CN"/>
        </w:rPr>
        <w:t xml:space="preserve">For instance, </w:t>
      </w:r>
      <w:r w:rsidR="000C2BEC" w:rsidRPr="006B2EFD">
        <w:rPr>
          <w:rFonts w:ascii="Times New Roman" w:hAnsi="Times New Roman"/>
          <w:sz w:val="20"/>
          <w:szCs w:val="20"/>
          <w:lang w:eastAsia="zh-CN"/>
        </w:rPr>
        <w:t xml:space="preserve">when MsgA PUSCH and </w:t>
      </w:r>
      <w:r w:rsidR="001C2CBF" w:rsidRPr="006B2EFD">
        <w:rPr>
          <w:rFonts w:ascii="Times New Roman" w:hAnsi="Times New Roman"/>
          <w:sz w:val="20"/>
          <w:szCs w:val="20"/>
          <w:lang w:eastAsia="zh-CN"/>
        </w:rPr>
        <w:t>CG-PUSCH with shorter periodicity</w:t>
      </w:r>
      <w:r w:rsidR="000C2BEC" w:rsidRPr="006B2EFD">
        <w:rPr>
          <w:rFonts w:ascii="Times New Roman" w:hAnsi="Times New Roman"/>
          <w:sz w:val="20"/>
          <w:szCs w:val="20"/>
          <w:lang w:eastAsia="zh-CN"/>
        </w:rPr>
        <w:t xml:space="preserve"> are in a same slot</w:t>
      </w:r>
      <w:r w:rsidR="001C2CBF" w:rsidRPr="006B2EFD">
        <w:rPr>
          <w:rFonts w:ascii="Times New Roman" w:hAnsi="Times New Roman"/>
          <w:sz w:val="20"/>
          <w:szCs w:val="20"/>
          <w:lang w:eastAsia="zh-CN"/>
        </w:rPr>
        <w:t xml:space="preserve">, it is more appropriate to cancel MsgA PUSCH transmission </w:t>
      </w:r>
      <w:r w:rsidR="00C02EF0" w:rsidRPr="006B2EFD">
        <w:rPr>
          <w:rFonts w:ascii="Times New Roman" w:hAnsi="Times New Roman"/>
          <w:sz w:val="20"/>
          <w:szCs w:val="20"/>
          <w:lang w:eastAsia="zh-CN"/>
        </w:rPr>
        <w:t xml:space="preserve">as CG-PUSCH may be targeted for URLLC application. On the contrary, </w:t>
      </w:r>
      <w:r w:rsidR="0045733C">
        <w:rPr>
          <w:rFonts w:ascii="Times New Roman" w:hAnsi="Times New Roman"/>
          <w:sz w:val="20"/>
          <w:szCs w:val="20"/>
          <w:lang w:eastAsia="zh-CN"/>
        </w:rPr>
        <w:t xml:space="preserve">when MsgA PUSCH </w:t>
      </w:r>
      <w:r w:rsidR="00B86CE8">
        <w:rPr>
          <w:rFonts w:ascii="Times New Roman" w:hAnsi="Times New Roman"/>
          <w:sz w:val="20"/>
          <w:szCs w:val="20"/>
          <w:lang w:eastAsia="zh-CN"/>
        </w:rPr>
        <w:t xml:space="preserve">and </w:t>
      </w:r>
      <w:r w:rsidR="0086422C">
        <w:rPr>
          <w:rFonts w:ascii="Times New Roman" w:hAnsi="Times New Roman"/>
          <w:sz w:val="20"/>
          <w:szCs w:val="20"/>
          <w:lang w:eastAsia="zh-CN"/>
        </w:rPr>
        <w:t>PUCCH carrying CSI report</w:t>
      </w:r>
      <w:r w:rsidR="005A704E">
        <w:rPr>
          <w:rFonts w:ascii="Times New Roman" w:hAnsi="Times New Roman"/>
          <w:sz w:val="20"/>
          <w:szCs w:val="20"/>
          <w:lang w:eastAsia="zh-CN"/>
        </w:rPr>
        <w:t xml:space="preserve"> </w:t>
      </w:r>
      <w:r w:rsidR="00FC7606">
        <w:rPr>
          <w:rFonts w:ascii="Times New Roman" w:hAnsi="Times New Roman"/>
          <w:sz w:val="20"/>
          <w:szCs w:val="20"/>
          <w:lang w:eastAsia="zh-CN"/>
        </w:rPr>
        <w:t>overlap in time</w:t>
      </w:r>
      <w:r w:rsidR="0086422C">
        <w:rPr>
          <w:rFonts w:ascii="Times New Roman" w:hAnsi="Times New Roman"/>
          <w:sz w:val="20"/>
          <w:szCs w:val="20"/>
          <w:lang w:eastAsia="zh-CN"/>
        </w:rPr>
        <w:t xml:space="preserve">, UE may drop the CSI report and transmit it in the next opportunity. </w:t>
      </w:r>
    </w:p>
    <w:p w14:paraId="347946DF" w14:textId="631E621C" w:rsidR="002C28C6" w:rsidRPr="006B2EFD" w:rsidRDefault="002C28C6" w:rsidP="009721CD">
      <w:pPr>
        <w:pStyle w:val="ListParagraph"/>
        <w:numPr>
          <w:ilvl w:val="1"/>
          <w:numId w:val="45"/>
        </w:numPr>
        <w:jc w:val="both"/>
        <w:rPr>
          <w:rFonts w:ascii="Times New Roman" w:hAnsi="Times New Roman"/>
          <w:sz w:val="20"/>
          <w:szCs w:val="20"/>
          <w:lang w:eastAsia="zh-CN"/>
        </w:rPr>
      </w:pPr>
      <w:r w:rsidRPr="006B2EFD">
        <w:rPr>
          <w:rFonts w:ascii="Times New Roman" w:hAnsi="Times New Roman"/>
          <w:sz w:val="20"/>
          <w:szCs w:val="20"/>
          <w:lang w:eastAsia="zh-CN"/>
        </w:rPr>
        <w:t xml:space="preserve">Hence, in our view, it </w:t>
      </w:r>
      <w:r w:rsidR="009F7B21" w:rsidRPr="006B2EFD">
        <w:rPr>
          <w:rFonts w:ascii="Times New Roman" w:hAnsi="Times New Roman"/>
          <w:sz w:val="20"/>
          <w:szCs w:val="20"/>
          <w:lang w:eastAsia="zh-CN"/>
        </w:rPr>
        <w:t>may be up to UE implementation to handle the collision between MsgA PUSCH and uplink transmission which is configured or semi-persistent scheduled</w:t>
      </w:r>
      <w:r w:rsidR="00BF38BA" w:rsidRPr="006B2EFD">
        <w:rPr>
          <w:rFonts w:ascii="Times New Roman" w:hAnsi="Times New Roman"/>
          <w:sz w:val="20"/>
          <w:szCs w:val="20"/>
          <w:lang w:eastAsia="zh-CN"/>
        </w:rPr>
        <w:t xml:space="preserve">. </w:t>
      </w:r>
    </w:p>
    <w:p w14:paraId="4D5D3C2C" w14:textId="1D980564" w:rsidR="00162A29" w:rsidRPr="006B2EFD" w:rsidRDefault="00162A29" w:rsidP="00162A29">
      <w:pPr>
        <w:overflowPunct/>
        <w:autoSpaceDE/>
        <w:autoSpaceDN/>
        <w:adjustRightInd/>
        <w:spacing w:before="60" w:after="0"/>
        <w:jc w:val="both"/>
        <w:textAlignment w:val="auto"/>
        <w:rPr>
          <w:lang w:val="en-GB" w:eastAsia="x-none"/>
        </w:rPr>
      </w:pPr>
      <w:r w:rsidRPr="006B2EFD">
        <w:rPr>
          <w:lang w:val="en-GB" w:eastAsia="x-none"/>
        </w:rPr>
        <w:t xml:space="preserve"> </w:t>
      </w:r>
    </w:p>
    <w:p w14:paraId="34C3DA3A" w14:textId="35A4E0BC" w:rsidR="00C60F3A" w:rsidRDefault="00C60F3A" w:rsidP="00C60F3A">
      <w:pPr>
        <w:spacing w:after="240"/>
        <w:jc w:val="both"/>
        <w:rPr>
          <w:lang w:val="en-GB" w:eastAsia="zh-CN"/>
        </w:rPr>
      </w:pPr>
      <w:r>
        <w:rPr>
          <w:lang w:val="en-GB" w:eastAsia="zh-CN"/>
        </w:rPr>
        <w:t xml:space="preserve">The corresponding text proposal in </w:t>
      </w:r>
      <w:r w:rsidRPr="00875F4D">
        <w:rPr>
          <w:lang w:val="en-GB" w:eastAsia="zh-CN"/>
        </w:rPr>
        <w:t xml:space="preserve">Section </w:t>
      </w:r>
      <w:r w:rsidR="00840516">
        <w:rPr>
          <w:lang w:val="en-GB" w:eastAsia="zh-CN"/>
        </w:rPr>
        <w:t>8.1A</w:t>
      </w:r>
      <w:r w:rsidRPr="00875F4D">
        <w:rPr>
          <w:lang w:val="en-GB" w:eastAsia="zh-CN"/>
        </w:rPr>
        <w:t xml:space="preserve"> in TS38.21</w:t>
      </w:r>
      <w:r>
        <w:rPr>
          <w:lang w:val="en-GB" w:eastAsia="zh-CN"/>
        </w:rPr>
        <w:t>3 is listed as follows:</w:t>
      </w:r>
    </w:p>
    <w:tbl>
      <w:tblPr>
        <w:tblStyle w:val="TableGrid10"/>
        <w:tblW w:w="0" w:type="auto"/>
        <w:tblInd w:w="85" w:type="dxa"/>
        <w:tblLook w:val="04A0" w:firstRow="1" w:lastRow="0" w:firstColumn="1" w:lastColumn="0" w:noHBand="0" w:noVBand="1"/>
      </w:tblPr>
      <w:tblGrid>
        <w:gridCol w:w="9877"/>
      </w:tblGrid>
      <w:tr w:rsidR="008F6BEC" w:rsidRPr="008F6BEC" w14:paraId="1D865BCB" w14:textId="77777777" w:rsidTr="008F6BEC">
        <w:tc>
          <w:tcPr>
            <w:tcW w:w="9877" w:type="dxa"/>
          </w:tcPr>
          <w:p w14:paraId="07CD08A4" w14:textId="77777777" w:rsidR="00B96E75" w:rsidRDefault="00B96E75" w:rsidP="00B96E75">
            <w:pPr>
              <w:autoSpaceDE/>
              <w:autoSpaceDN/>
              <w:adjustRightInd/>
              <w:jc w:val="center"/>
              <w:rPr>
                <w:rFonts w:eastAsia="Times New Roman"/>
              </w:rPr>
            </w:pPr>
            <w:r w:rsidRPr="000F170C">
              <w:rPr>
                <w:rFonts w:eastAsia="Malgun Gothic"/>
                <w:color w:val="FF0000"/>
                <w:lang w:val="en-GB"/>
              </w:rPr>
              <w:t>&lt;Unchanged Text Omitted&gt;</w:t>
            </w:r>
          </w:p>
          <w:p w14:paraId="5B52CBA8" w14:textId="14596F0A" w:rsidR="008F6BEC" w:rsidRPr="000913F7" w:rsidRDefault="008F6BEC" w:rsidP="000F0919">
            <w:pPr>
              <w:overflowPunct/>
              <w:autoSpaceDE/>
              <w:autoSpaceDN/>
              <w:adjustRightInd/>
              <w:spacing w:after="0"/>
              <w:ind w:left="0"/>
              <w:textAlignment w:val="auto"/>
              <w:rPr>
                <w:rFonts w:cs="Calibri"/>
                <w:color w:val="FF0000"/>
                <w:u w:val="single"/>
                <w:lang w:eastAsia="ko-KR"/>
              </w:rPr>
            </w:pPr>
            <w:r w:rsidRPr="008F6BEC">
              <w:rPr>
                <w:rFonts w:cs="Calibri"/>
                <w:color w:val="FF0000"/>
                <w:u w:val="single"/>
                <w:lang w:eastAsia="ko-KR"/>
              </w:rPr>
              <w:t xml:space="preserve">For single cell operation or for operation with carrier aggregation in a same frequency band, a UE </w:t>
            </w:r>
            <w:r w:rsidR="00E95586">
              <w:rPr>
                <w:rFonts w:cs="Calibri"/>
                <w:color w:val="FF0000"/>
                <w:u w:val="single"/>
                <w:lang w:eastAsia="ko-KR"/>
              </w:rPr>
              <w:t>is expected to only</w:t>
            </w:r>
            <w:r w:rsidR="00A02312">
              <w:rPr>
                <w:rFonts w:cs="Calibri"/>
                <w:color w:val="FF0000"/>
                <w:u w:val="single"/>
                <w:lang w:eastAsia="ko-KR"/>
              </w:rPr>
              <w:t xml:space="preserve"> </w:t>
            </w:r>
            <w:r w:rsidRPr="008F6BEC">
              <w:rPr>
                <w:rFonts w:cs="Calibri"/>
                <w:color w:val="FF0000"/>
                <w:u w:val="single"/>
                <w:lang w:eastAsia="ko-KR"/>
              </w:rPr>
              <w:t>transmit aperiodic SRS, PUSCH scheduled by DCI format, or PUCCH with HARQ-ACK information if the msgA PUSCH and aperiodic SRS</w:t>
            </w:r>
            <w:r w:rsidR="006A0B60" w:rsidRPr="000913F7">
              <w:rPr>
                <w:rFonts w:cs="Calibri"/>
                <w:color w:val="FF0000"/>
                <w:u w:val="single"/>
                <w:lang w:eastAsia="ko-KR"/>
              </w:rPr>
              <w:t>,</w:t>
            </w:r>
            <w:r w:rsidRPr="008F6BEC">
              <w:rPr>
                <w:rFonts w:cs="Calibri"/>
                <w:color w:val="FF0000"/>
                <w:u w:val="single"/>
                <w:lang w:eastAsia="ko-KR"/>
              </w:rPr>
              <w:t xml:space="preserve"> PUSCH scheduled by DCI format, or PUCCH with HARQ-ACK information in a same slot or when a gap between the first or last symbol of a msgA P</w:t>
            </w:r>
            <w:bookmarkStart w:id="2" w:name="_GoBack"/>
            <w:bookmarkEnd w:id="2"/>
            <w:r w:rsidRPr="008F6BEC">
              <w:rPr>
                <w:rFonts w:cs="Calibri"/>
                <w:color w:val="FF0000"/>
                <w:u w:val="single"/>
                <w:lang w:eastAsia="ko-KR"/>
              </w:rPr>
              <w:t xml:space="preserve">USCH transmission in a first slot is separated by less than </w:t>
            </w:r>
            <m:oMath>
              <m:r>
                <w:rPr>
                  <w:rFonts w:ascii="Cambria Math" w:hAnsi="Cambria Math" w:cs="Calibri"/>
                  <w:color w:val="FF0000"/>
                  <w:u w:val="single"/>
                  <w:lang w:eastAsia="ko-KR"/>
                </w:rPr>
                <m:t>N</m:t>
              </m:r>
            </m:oMath>
            <w:r w:rsidRPr="008F6BEC">
              <w:rPr>
                <w:rFonts w:cs="Calibri"/>
                <w:color w:val="FF0000"/>
                <w:u w:val="single"/>
                <w:lang w:eastAsia="ko-KR"/>
              </w:rPr>
              <w:t xml:space="preserve"> symbols from the last or first symbol, respectively, of an aperiodic SRS, PUSCH scheduled by DCI or PUCCH with HARQ-ACK information in a second slot, where </w:t>
            </w:r>
            <m:oMath>
              <m:r>
                <w:rPr>
                  <w:rFonts w:ascii="Cambria Math" w:hAnsi="Cambria Math" w:cs="Calibri"/>
                  <w:color w:val="FF0000"/>
                  <w:u w:val="single"/>
                  <w:lang w:eastAsia="ko-KR"/>
                </w:rPr>
                <m:t xml:space="preserve">N=2 </m:t>
              </m:r>
            </m:oMath>
            <w:r w:rsidRPr="008F6BEC">
              <w:rPr>
                <w:rFonts w:cs="Calibri"/>
                <w:color w:val="FF0000"/>
                <w:u w:val="single"/>
                <w:lang w:eastAsia="ko-KR"/>
              </w:rPr>
              <w:t xml:space="preserve">for </w:t>
            </w:r>
            <m:oMath>
              <m:r>
                <w:rPr>
                  <w:rFonts w:ascii="Cambria Math" w:hAnsi="Cambria Math" w:cs="Calibri"/>
                  <w:color w:val="FF0000"/>
                  <w:u w:val="single"/>
                  <w:lang w:eastAsia="ko-KR"/>
                </w:rPr>
                <m:t xml:space="preserve">μ=0 </m:t>
              </m:r>
            </m:oMath>
            <w:r w:rsidRPr="008F6BEC">
              <w:rPr>
                <w:rFonts w:cs="Calibri"/>
                <w:color w:val="FF0000"/>
                <w:u w:val="single"/>
                <w:lang w:eastAsia="ko-KR"/>
              </w:rPr>
              <w:t xml:space="preserve">or </w:t>
            </w:r>
            <m:oMath>
              <m:r>
                <w:rPr>
                  <w:rFonts w:ascii="Cambria Math" w:hAnsi="Cambria Math" w:cs="Calibri"/>
                  <w:color w:val="FF0000"/>
                  <w:u w:val="single"/>
                  <w:lang w:eastAsia="ko-KR"/>
                </w:rPr>
                <m:t>μ=1</m:t>
              </m:r>
            </m:oMath>
            <w:r w:rsidRPr="008F6BEC">
              <w:rPr>
                <w:rFonts w:cs="Calibri"/>
                <w:color w:val="FF0000"/>
                <w:u w:val="single"/>
                <w:lang w:eastAsia="ko-KR"/>
              </w:rPr>
              <w:t xml:space="preserve">, </w:t>
            </w:r>
            <m:oMath>
              <m:r>
                <w:rPr>
                  <w:rFonts w:ascii="Cambria Math" w:hAnsi="Cambria Math" w:cs="Calibri"/>
                  <w:color w:val="FF0000"/>
                  <w:u w:val="single"/>
                  <w:lang w:eastAsia="ko-KR"/>
                </w:rPr>
                <m:t>N=4</m:t>
              </m:r>
            </m:oMath>
            <w:r w:rsidRPr="008F6BEC">
              <w:rPr>
                <w:rFonts w:cs="Calibri"/>
                <w:color w:val="FF0000"/>
                <w:u w:val="single"/>
                <w:lang w:eastAsia="ko-KR"/>
              </w:rPr>
              <w:t xml:space="preserve"> for </w:t>
            </w:r>
            <m:oMath>
              <m:r>
                <w:rPr>
                  <w:rFonts w:ascii="Cambria Math" w:hAnsi="Cambria Math" w:cs="Calibri"/>
                  <w:color w:val="FF0000"/>
                  <w:u w:val="single"/>
                  <w:lang w:eastAsia="ko-KR"/>
                </w:rPr>
                <m:t>μ=2</m:t>
              </m:r>
            </m:oMath>
            <w:r w:rsidRPr="008F6BEC">
              <w:rPr>
                <w:rFonts w:cs="Calibri"/>
                <w:color w:val="FF0000"/>
                <w:u w:val="single"/>
                <w:lang w:eastAsia="ko-KR"/>
              </w:rPr>
              <w:t xml:space="preserve"> or </w:t>
            </w:r>
            <m:oMath>
              <m:r>
                <w:rPr>
                  <w:rFonts w:ascii="Cambria Math" w:hAnsi="Cambria Math" w:cs="Calibri"/>
                  <w:color w:val="FF0000"/>
                  <w:u w:val="single"/>
                  <w:lang w:eastAsia="ko-KR"/>
                </w:rPr>
                <m:t>μ=3</m:t>
              </m:r>
            </m:oMath>
            <w:r w:rsidRPr="008F6BEC">
              <w:rPr>
                <w:rFonts w:cs="Calibri"/>
                <w:color w:val="FF0000"/>
                <w:u w:val="single"/>
                <w:lang w:eastAsia="ko-KR"/>
              </w:rPr>
              <w:t xml:space="preserve">, and </w:t>
            </w:r>
            <m:oMath>
              <m:r>
                <w:rPr>
                  <w:rFonts w:ascii="Cambria Math" w:hAnsi="Cambria Math" w:cs="Calibri"/>
                  <w:color w:val="FF0000"/>
                  <w:u w:val="single"/>
                  <w:lang w:eastAsia="ko-KR"/>
                </w:rPr>
                <m:t>μ</m:t>
              </m:r>
            </m:oMath>
            <w:r w:rsidRPr="008F6BEC">
              <w:rPr>
                <w:rFonts w:cs="Calibri"/>
                <w:color w:val="FF0000"/>
                <w:u w:val="single"/>
                <w:lang w:eastAsia="ko-KR"/>
              </w:rPr>
              <w:t xml:space="preserve"> is the SCS configuration for the active UL BWP. </w:t>
            </w:r>
          </w:p>
          <w:p w14:paraId="680493B0" w14:textId="04380859" w:rsidR="00C43D4C" w:rsidRPr="000913F7" w:rsidRDefault="00C43D4C" w:rsidP="000F0919">
            <w:pPr>
              <w:overflowPunct/>
              <w:autoSpaceDE/>
              <w:autoSpaceDN/>
              <w:adjustRightInd/>
              <w:spacing w:after="0"/>
              <w:ind w:left="0"/>
              <w:textAlignment w:val="auto"/>
              <w:rPr>
                <w:rFonts w:cs="Calibri"/>
                <w:color w:val="FF0000"/>
                <w:u w:val="single"/>
                <w:lang w:eastAsia="ko-KR"/>
              </w:rPr>
            </w:pPr>
          </w:p>
          <w:p w14:paraId="74A4E524" w14:textId="35999FC7" w:rsidR="006B6204" w:rsidRPr="000913F7" w:rsidRDefault="00FC102C" w:rsidP="000F0919">
            <w:pPr>
              <w:overflowPunct/>
              <w:autoSpaceDE/>
              <w:autoSpaceDN/>
              <w:adjustRightInd/>
              <w:spacing w:after="0"/>
              <w:ind w:left="0"/>
              <w:textAlignment w:val="auto"/>
              <w:rPr>
                <w:rFonts w:cs="Calibri"/>
                <w:color w:val="FF0000"/>
                <w:u w:val="single"/>
                <w:lang w:eastAsia="ko-KR"/>
              </w:rPr>
            </w:pPr>
            <w:r w:rsidRPr="000913F7">
              <w:rPr>
                <w:rFonts w:cs="Calibri"/>
                <w:color w:val="FF0000"/>
                <w:u w:val="single"/>
                <w:lang w:eastAsia="ko-KR"/>
              </w:rPr>
              <w:t>For single cell operation or for operation with carrier aggregation in a same frequency band, a UE does not transmit both msgA PUSCH and periodic</w:t>
            </w:r>
            <w:r w:rsidR="0089785C">
              <w:rPr>
                <w:rFonts w:cs="Calibri"/>
                <w:color w:val="FF0000"/>
                <w:u w:val="single"/>
                <w:lang w:eastAsia="ko-KR"/>
              </w:rPr>
              <w:t xml:space="preserve"> or </w:t>
            </w:r>
            <w:r w:rsidR="0089785C" w:rsidRPr="000913F7">
              <w:rPr>
                <w:rFonts w:cs="Calibri"/>
                <w:color w:val="FF0000"/>
                <w:u w:val="single"/>
                <w:lang w:eastAsia="ko-KR"/>
              </w:rPr>
              <w:t>semi-persistent</w:t>
            </w:r>
            <w:r w:rsidRPr="000913F7">
              <w:rPr>
                <w:rFonts w:cs="Calibri"/>
                <w:color w:val="FF0000"/>
                <w:u w:val="single"/>
                <w:lang w:eastAsia="ko-KR"/>
              </w:rPr>
              <w:t xml:space="preserve"> SRS, PUSCH configured by </w:t>
            </w:r>
            <w:r w:rsidRPr="000913F7">
              <w:rPr>
                <w:rFonts w:cs="Calibri"/>
                <w:i/>
                <w:iCs/>
                <w:color w:val="FF0000"/>
                <w:u w:val="single"/>
                <w:lang w:eastAsia="ko-KR"/>
              </w:rPr>
              <w:t>ConfiguredGrantConfig</w:t>
            </w:r>
            <w:r w:rsidRPr="000913F7">
              <w:rPr>
                <w:rFonts w:cs="Calibri"/>
                <w:color w:val="FF0000"/>
                <w:u w:val="single"/>
                <w:lang w:eastAsia="ko-KR"/>
              </w:rPr>
              <w:t xml:space="preserve"> or </w:t>
            </w:r>
            <w:r w:rsidRPr="000913F7">
              <w:rPr>
                <w:rFonts w:cs="Calibri"/>
                <w:i/>
                <w:iCs/>
                <w:color w:val="FF0000"/>
                <w:u w:val="single"/>
                <w:lang w:eastAsia="ko-KR"/>
              </w:rPr>
              <w:t>semiPersistentOnPUSCH</w:t>
            </w:r>
            <w:r w:rsidRPr="000913F7">
              <w:rPr>
                <w:rFonts w:cs="Calibri"/>
                <w:color w:val="FF0000"/>
                <w:u w:val="single"/>
                <w:lang w:eastAsia="ko-KR"/>
              </w:rPr>
              <w:t xml:space="preserve">, or PUCCH with CSI report or SR in a same slot or when a gap between the first or last symbol of a msgA PUSCH transmission in a first slot is separated by less than </w:t>
            </w:r>
            <m:oMath>
              <m:r>
                <w:rPr>
                  <w:rFonts w:ascii="Cambria Math" w:hAnsi="Cambria Math" w:cs="Calibri"/>
                  <w:color w:val="FF0000"/>
                  <w:u w:val="single"/>
                  <w:lang w:eastAsia="ko-KR"/>
                </w:rPr>
                <m:t>N</m:t>
              </m:r>
            </m:oMath>
            <w:r w:rsidRPr="000913F7">
              <w:rPr>
                <w:rFonts w:cs="Calibri"/>
                <w:color w:val="FF0000"/>
                <w:u w:val="single"/>
                <w:lang w:eastAsia="ko-KR"/>
              </w:rPr>
              <w:t xml:space="preserve"> symbols from the last or first symbol, respectively, of a </w:t>
            </w:r>
            <w:r w:rsidR="005F3F04" w:rsidRPr="000913F7">
              <w:rPr>
                <w:rFonts w:cs="Calibri"/>
                <w:color w:val="FF0000"/>
                <w:u w:val="single"/>
                <w:lang w:eastAsia="ko-KR"/>
              </w:rPr>
              <w:t>periodic</w:t>
            </w:r>
            <w:r w:rsidR="005F3F04">
              <w:rPr>
                <w:rFonts w:cs="Calibri"/>
                <w:color w:val="FF0000"/>
                <w:u w:val="single"/>
                <w:lang w:eastAsia="ko-KR"/>
              </w:rPr>
              <w:t xml:space="preserve"> or </w:t>
            </w:r>
            <w:r w:rsidR="005F3F04" w:rsidRPr="000913F7">
              <w:rPr>
                <w:rFonts w:cs="Calibri"/>
                <w:color w:val="FF0000"/>
                <w:u w:val="single"/>
                <w:lang w:eastAsia="ko-KR"/>
              </w:rPr>
              <w:t>semi-persistent SRS</w:t>
            </w:r>
            <w:r w:rsidR="00BC4A32">
              <w:rPr>
                <w:rFonts w:cs="Calibri"/>
                <w:color w:val="FF0000"/>
                <w:u w:val="single"/>
                <w:lang w:eastAsia="ko-KR"/>
              </w:rPr>
              <w:t>,</w:t>
            </w:r>
            <w:r w:rsidRPr="000913F7">
              <w:rPr>
                <w:rFonts w:cs="Calibri"/>
                <w:color w:val="FF0000"/>
                <w:u w:val="single"/>
                <w:lang w:eastAsia="ko-KR"/>
              </w:rPr>
              <w:t xml:space="preserve"> PUSCH configured by </w:t>
            </w:r>
            <w:r w:rsidRPr="000913F7">
              <w:rPr>
                <w:rFonts w:cs="Calibri"/>
                <w:i/>
                <w:iCs/>
                <w:color w:val="FF0000"/>
                <w:u w:val="single"/>
                <w:lang w:eastAsia="ko-KR"/>
              </w:rPr>
              <w:t>ConfiguredGrantConfig</w:t>
            </w:r>
            <w:r w:rsidRPr="000913F7">
              <w:rPr>
                <w:rFonts w:cs="Calibri"/>
                <w:color w:val="FF0000"/>
                <w:u w:val="single"/>
                <w:lang w:eastAsia="ko-KR"/>
              </w:rPr>
              <w:t xml:space="preserve"> or </w:t>
            </w:r>
            <w:r w:rsidRPr="000913F7">
              <w:rPr>
                <w:rFonts w:cs="Calibri"/>
                <w:i/>
                <w:iCs/>
                <w:color w:val="FF0000"/>
                <w:u w:val="single"/>
                <w:lang w:eastAsia="ko-KR"/>
              </w:rPr>
              <w:t>semiPersistentOnPUSCH</w:t>
            </w:r>
            <w:r w:rsidRPr="000913F7">
              <w:rPr>
                <w:rFonts w:cs="Calibri"/>
                <w:color w:val="FF0000"/>
                <w:u w:val="single"/>
                <w:lang w:eastAsia="ko-KR"/>
              </w:rPr>
              <w:t>, or PUCCH with CSI report or SR transmission in a second slot</w:t>
            </w:r>
            <w:r w:rsidR="00C36BBF" w:rsidRPr="000913F7">
              <w:rPr>
                <w:rFonts w:cs="Calibri"/>
                <w:color w:val="FF0000"/>
                <w:u w:val="single"/>
                <w:lang w:eastAsia="ko-KR"/>
              </w:rPr>
              <w:t>.</w:t>
            </w:r>
            <w:r w:rsidRPr="000913F7">
              <w:rPr>
                <w:rFonts w:cs="Calibri"/>
                <w:color w:val="FF0000"/>
                <w:u w:val="single"/>
                <w:lang w:eastAsia="ko-KR"/>
              </w:rPr>
              <w:t xml:space="preserve"> </w:t>
            </w:r>
          </w:p>
          <w:p w14:paraId="2558FF08" w14:textId="77777777" w:rsidR="00E900E7" w:rsidRDefault="00E900E7" w:rsidP="008F6BEC">
            <w:pPr>
              <w:overflowPunct/>
              <w:autoSpaceDE/>
              <w:autoSpaceDN/>
              <w:adjustRightInd/>
              <w:spacing w:after="0"/>
              <w:ind w:left="0"/>
              <w:jc w:val="both"/>
              <w:textAlignment w:val="auto"/>
              <w:rPr>
                <w:rFonts w:cs="Calibri"/>
                <w:color w:val="FF0000"/>
                <w:lang w:eastAsia="ko-KR"/>
              </w:rPr>
            </w:pPr>
          </w:p>
          <w:p w14:paraId="47337E70" w14:textId="47D53BD9" w:rsidR="00C43D4C" w:rsidRPr="008F6BEC" w:rsidRDefault="00B96E75" w:rsidP="00C36BBF">
            <w:pPr>
              <w:autoSpaceDE/>
              <w:autoSpaceDN/>
              <w:adjustRightInd/>
              <w:jc w:val="center"/>
              <w:rPr>
                <w:rFonts w:eastAsia="Times New Roman"/>
              </w:rPr>
            </w:pPr>
            <w:r w:rsidRPr="000F170C">
              <w:rPr>
                <w:rFonts w:eastAsia="Malgun Gothic"/>
                <w:color w:val="FF0000"/>
                <w:lang w:val="en-GB"/>
              </w:rPr>
              <w:t>&lt;Unchanged Text Omitted&gt;</w:t>
            </w:r>
          </w:p>
        </w:tc>
      </w:tr>
    </w:tbl>
    <w:p w14:paraId="114E5428" w14:textId="77777777" w:rsidR="00840516" w:rsidRPr="008F6BEC" w:rsidRDefault="00840516" w:rsidP="00C60F3A">
      <w:pPr>
        <w:spacing w:after="240"/>
        <w:jc w:val="both"/>
        <w:rPr>
          <w:lang w:eastAsia="zh-CN"/>
        </w:rPr>
      </w:pPr>
    </w:p>
    <w:p w14:paraId="0CDA3476" w14:textId="72F822A1" w:rsidR="00162A29" w:rsidRPr="00275AED" w:rsidRDefault="00162A29" w:rsidP="00162A29">
      <w:pPr>
        <w:spacing w:before="240" w:after="0"/>
        <w:jc w:val="both"/>
        <w:rPr>
          <w:b/>
        </w:rPr>
      </w:pPr>
      <w:r w:rsidRPr="00275AED">
        <w:rPr>
          <w:b/>
        </w:rPr>
        <w:t xml:space="preserve">Proposal </w:t>
      </w:r>
      <w:r w:rsidR="003F54F7">
        <w:rPr>
          <w:b/>
        </w:rPr>
        <w:t>3</w:t>
      </w:r>
    </w:p>
    <w:p w14:paraId="46C993D0" w14:textId="15BCC3BB" w:rsidR="00BA1F69" w:rsidRDefault="00BA1F69" w:rsidP="00162A29">
      <w:pPr>
        <w:numPr>
          <w:ilvl w:val="0"/>
          <w:numId w:val="6"/>
        </w:numPr>
        <w:overflowPunct/>
        <w:autoSpaceDE/>
        <w:autoSpaceDN/>
        <w:adjustRightInd/>
        <w:spacing w:before="60" w:after="0"/>
        <w:ind w:left="288" w:hanging="288"/>
        <w:jc w:val="both"/>
        <w:textAlignment w:val="auto"/>
        <w:rPr>
          <w:i/>
        </w:rPr>
      </w:pPr>
      <w:r>
        <w:rPr>
          <w:i/>
        </w:rPr>
        <w:t>For single cell</w:t>
      </w:r>
      <w:r w:rsidR="00CC0928">
        <w:rPr>
          <w:i/>
        </w:rPr>
        <w:t xml:space="preserve"> or intra-band CA scenario,</w:t>
      </w:r>
      <w:r w:rsidR="005306D8">
        <w:rPr>
          <w:i/>
        </w:rPr>
        <w:t xml:space="preserve"> when MsgA PUSCH and PUCCH/PUSCH/SRS are in a same slot or the gap between MsgA PUSCH and PUCCH/PUSCH/SRS is less than N symbols</w:t>
      </w:r>
    </w:p>
    <w:p w14:paraId="4B53100F" w14:textId="11AE15B2" w:rsidR="00733C87" w:rsidRDefault="005306D8" w:rsidP="006516AA">
      <w:pPr>
        <w:numPr>
          <w:ilvl w:val="1"/>
          <w:numId w:val="46"/>
        </w:numPr>
        <w:overflowPunct/>
        <w:autoSpaceDE/>
        <w:autoSpaceDN/>
        <w:adjustRightInd/>
        <w:spacing w:before="60" w:after="0"/>
        <w:jc w:val="both"/>
        <w:textAlignment w:val="auto"/>
        <w:rPr>
          <w:i/>
        </w:rPr>
      </w:pPr>
      <w:r>
        <w:rPr>
          <w:i/>
        </w:rPr>
        <w:lastRenderedPageBreak/>
        <w:t xml:space="preserve">MsgA PUSCH is dropped when colliding with </w:t>
      </w:r>
      <w:r w:rsidR="00C62CF0">
        <w:rPr>
          <w:i/>
        </w:rPr>
        <w:t>dynamically</w:t>
      </w:r>
      <w:r w:rsidR="006F7E27">
        <w:rPr>
          <w:i/>
        </w:rPr>
        <w:t xml:space="preserve"> scheduled uplink transmission </w:t>
      </w:r>
      <w:r w:rsidR="00D26035">
        <w:rPr>
          <w:i/>
        </w:rPr>
        <w:t>or</w:t>
      </w:r>
      <w:r w:rsidR="006F7E27">
        <w:rPr>
          <w:i/>
        </w:rPr>
        <w:t xml:space="preserve"> HARQ-ACK feedback</w:t>
      </w:r>
      <w:r w:rsidR="00162A29" w:rsidRPr="00004890">
        <w:rPr>
          <w:i/>
        </w:rPr>
        <w:t>.</w:t>
      </w:r>
    </w:p>
    <w:p w14:paraId="6838C4C5" w14:textId="3492B243" w:rsidR="006F7E27" w:rsidRDefault="006F7E27" w:rsidP="006516AA">
      <w:pPr>
        <w:numPr>
          <w:ilvl w:val="1"/>
          <w:numId w:val="46"/>
        </w:numPr>
        <w:overflowPunct/>
        <w:autoSpaceDE/>
        <w:autoSpaceDN/>
        <w:adjustRightInd/>
        <w:spacing w:before="60" w:after="0"/>
        <w:jc w:val="both"/>
        <w:textAlignment w:val="auto"/>
        <w:rPr>
          <w:i/>
        </w:rPr>
      </w:pPr>
      <w:r>
        <w:rPr>
          <w:i/>
        </w:rPr>
        <w:t xml:space="preserve">It is up to UE implementation to handle collision between MsgA PUSCH and </w:t>
      </w:r>
      <w:r w:rsidRPr="006F7E27">
        <w:rPr>
          <w:i/>
        </w:rPr>
        <w:t>uplink transmission which is configured or semi-persistent scheduled</w:t>
      </w:r>
      <w:r w:rsidR="00A4798F">
        <w:rPr>
          <w:i/>
        </w:rPr>
        <w:t xml:space="preserve">. </w:t>
      </w:r>
    </w:p>
    <w:p w14:paraId="06B80D89" w14:textId="0D0EE67E" w:rsidR="00654478" w:rsidRDefault="00E70D3B" w:rsidP="00654478">
      <w:pPr>
        <w:numPr>
          <w:ilvl w:val="0"/>
          <w:numId w:val="6"/>
        </w:numPr>
        <w:overflowPunct/>
        <w:autoSpaceDE/>
        <w:autoSpaceDN/>
        <w:adjustRightInd/>
        <w:spacing w:before="60" w:after="0"/>
        <w:ind w:left="288" w:hanging="288"/>
        <w:jc w:val="both"/>
        <w:textAlignment w:val="auto"/>
        <w:rPr>
          <w:i/>
        </w:rPr>
      </w:pPr>
      <w:r>
        <w:rPr>
          <w:i/>
        </w:rPr>
        <w:t xml:space="preserve">Adopt the TP in Section </w:t>
      </w:r>
      <w:r w:rsidR="00424124">
        <w:rPr>
          <w:i/>
        </w:rPr>
        <w:t>4 for c</w:t>
      </w:r>
      <w:r w:rsidR="00424124" w:rsidRPr="00424124">
        <w:rPr>
          <w:i/>
        </w:rPr>
        <w:t>ollision handling between MsgA PUSCH and other uplink channels/signals</w:t>
      </w:r>
      <w:r w:rsidR="00BE23AB">
        <w:rPr>
          <w:i/>
        </w:rPr>
        <w:t>.</w:t>
      </w:r>
    </w:p>
    <w:p w14:paraId="2A1B497E" w14:textId="2AEDF7DB" w:rsidR="00162A29" w:rsidRPr="00004890" w:rsidRDefault="00162A29" w:rsidP="00153E33">
      <w:pPr>
        <w:overflowPunct/>
        <w:autoSpaceDE/>
        <w:autoSpaceDN/>
        <w:adjustRightInd/>
        <w:spacing w:before="60" w:after="0"/>
        <w:jc w:val="both"/>
        <w:textAlignment w:val="auto"/>
        <w:rPr>
          <w:i/>
        </w:rPr>
      </w:pPr>
    </w:p>
    <w:p w14:paraId="3B87D3ED" w14:textId="77777777" w:rsidR="00DE588B" w:rsidRPr="00443753" w:rsidRDefault="00DE588B" w:rsidP="00DE588B">
      <w:pPr>
        <w:pStyle w:val="Heading1"/>
        <w:textAlignment w:val="auto"/>
        <w:rPr>
          <w:lang w:val="en-US"/>
        </w:rPr>
      </w:pPr>
      <w:r w:rsidRPr="00443753">
        <w:rPr>
          <w:lang w:val="en-US"/>
        </w:rPr>
        <w:t>Conclusions</w:t>
      </w:r>
    </w:p>
    <w:p w14:paraId="64D9F1C1" w14:textId="119046A5" w:rsidR="004D0737" w:rsidRDefault="00A807B7" w:rsidP="00E06BA7">
      <w:pPr>
        <w:jc w:val="both"/>
      </w:pPr>
      <w:r w:rsidRPr="00A773D8">
        <w:t>In this contribution</w:t>
      </w:r>
      <w:r w:rsidR="00883548" w:rsidRPr="00A773D8">
        <w:t>,</w:t>
      </w:r>
      <w:r w:rsidRPr="00A773D8">
        <w:t xml:space="preserve"> we </w:t>
      </w:r>
      <w:r w:rsidR="00A235B8" w:rsidRPr="00A773D8">
        <w:rPr>
          <w:lang w:eastAsia="zh-CN"/>
        </w:rPr>
        <w:t xml:space="preserve">discussed </w:t>
      </w:r>
      <w:r w:rsidR="001C0A4F" w:rsidRPr="00A773D8">
        <w:rPr>
          <w:lang w:eastAsia="zh-CN"/>
        </w:rPr>
        <w:t xml:space="preserve">remaining details of </w:t>
      </w:r>
      <w:r w:rsidR="005761BB" w:rsidRPr="00A773D8">
        <w:rPr>
          <w:lang w:eastAsia="zh-CN"/>
        </w:rPr>
        <w:t xml:space="preserve">channel structure for 2-step RACH, </w:t>
      </w:r>
      <w:r w:rsidR="00DF3E37" w:rsidRPr="00AB199A">
        <w:rPr>
          <w:lang w:eastAsia="zh-CN"/>
        </w:rPr>
        <w:t xml:space="preserve">with primary focus on </w:t>
      </w:r>
      <w:r w:rsidR="00DF3E37">
        <w:rPr>
          <w:lang w:eastAsia="zh-CN"/>
        </w:rPr>
        <w:t>co</w:t>
      </w:r>
      <w:r w:rsidR="00DF3E37" w:rsidRPr="0081468B">
        <w:rPr>
          <w:lang w:eastAsia="zh-CN"/>
        </w:rPr>
        <w:t>llision handling between PUCCH and MsgA PUSCH</w:t>
      </w:r>
      <w:r w:rsidR="00DF3E37" w:rsidRPr="00AB199A">
        <w:rPr>
          <w:lang w:eastAsia="zh-CN"/>
        </w:rPr>
        <w:t xml:space="preserve"> and </w:t>
      </w:r>
      <w:r w:rsidR="00DF3E37">
        <w:t>invalid PRACH occasion</w:t>
      </w:r>
      <w:r w:rsidR="00033DF4" w:rsidRPr="00A773D8">
        <w:rPr>
          <w:lang w:eastAsia="zh-CN"/>
        </w:rPr>
        <w:t>.</w:t>
      </w:r>
      <w:r w:rsidR="00B16C5A" w:rsidRPr="00A773D8">
        <w:t xml:space="preserve"> Further, we summarize the</w:t>
      </w:r>
      <w:r w:rsidR="008F11C6" w:rsidRPr="00A773D8">
        <w:t xml:space="preserve"> </w:t>
      </w:r>
      <w:r w:rsidR="00B16C5A" w:rsidRPr="00A773D8">
        <w:t>proposals as follows:</w:t>
      </w:r>
    </w:p>
    <w:p w14:paraId="40E716E9" w14:textId="77777777" w:rsidR="00D730C1" w:rsidRPr="00275AED" w:rsidRDefault="00D730C1" w:rsidP="00D730C1">
      <w:pPr>
        <w:spacing w:before="240" w:after="0"/>
        <w:jc w:val="both"/>
        <w:rPr>
          <w:b/>
        </w:rPr>
      </w:pPr>
      <w:r w:rsidRPr="00275AED">
        <w:rPr>
          <w:b/>
        </w:rPr>
        <w:t xml:space="preserve">Proposal </w:t>
      </w:r>
      <w:r>
        <w:rPr>
          <w:b/>
        </w:rPr>
        <w:t>1</w:t>
      </w:r>
    </w:p>
    <w:p w14:paraId="7C66ACC0" w14:textId="77777777" w:rsidR="00D730C1" w:rsidRDefault="00D730C1" w:rsidP="00D730C1">
      <w:pPr>
        <w:numPr>
          <w:ilvl w:val="0"/>
          <w:numId w:val="6"/>
        </w:numPr>
        <w:overflowPunct/>
        <w:autoSpaceDE/>
        <w:autoSpaceDN/>
        <w:adjustRightInd/>
        <w:spacing w:before="60" w:after="0"/>
        <w:ind w:left="288" w:hanging="288"/>
        <w:jc w:val="both"/>
        <w:textAlignment w:val="auto"/>
        <w:rPr>
          <w:i/>
        </w:rPr>
      </w:pPr>
      <w:r w:rsidRPr="000D31E1">
        <w:rPr>
          <w:i/>
        </w:rPr>
        <w:t>PRACH occasions not associated with SS/PBCH blocks after an integer number of association periods, if any,</w:t>
      </w:r>
      <w:r>
        <w:rPr>
          <w:i/>
        </w:rPr>
        <w:t xml:space="preserve"> are not considered as valid PRACH occasions.</w:t>
      </w:r>
    </w:p>
    <w:p w14:paraId="09FE463A" w14:textId="77777777" w:rsidR="00D730C1" w:rsidRDefault="00D730C1" w:rsidP="00D730C1">
      <w:pPr>
        <w:numPr>
          <w:ilvl w:val="0"/>
          <w:numId w:val="6"/>
        </w:numPr>
        <w:overflowPunct/>
        <w:autoSpaceDE/>
        <w:autoSpaceDN/>
        <w:adjustRightInd/>
        <w:spacing w:before="60" w:after="0"/>
        <w:ind w:left="288" w:hanging="288"/>
        <w:jc w:val="both"/>
        <w:textAlignment w:val="auto"/>
        <w:rPr>
          <w:i/>
        </w:rPr>
      </w:pPr>
      <w:r>
        <w:rPr>
          <w:i/>
        </w:rPr>
        <w:t xml:space="preserve">Adopt the TP in Section 2 for PRACH validation rule. </w:t>
      </w:r>
    </w:p>
    <w:p w14:paraId="3B88E209" w14:textId="77777777" w:rsidR="005E2DC6" w:rsidRPr="00275AED" w:rsidRDefault="005E2DC6" w:rsidP="005E2DC6">
      <w:pPr>
        <w:spacing w:before="240" w:after="0"/>
        <w:jc w:val="both"/>
        <w:rPr>
          <w:b/>
        </w:rPr>
      </w:pPr>
      <w:r w:rsidRPr="00275AED">
        <w:rPr>
          <w:b/>
        </w:rPr>
        <w:t xml:space="preserve">Proposal </w:t>
      </w:r>
      <w:r>
        <w:rPr>
          <w:b/>
        </w:rPr>
        <w:t>2</w:t>
      </w:r>
    </w:p>
    <w:p w14:paraId="0D545907" w14:textId="77777777" w:rsidR="005E2DC6" w:rsidRDefault="005E2DC6" w:rsidP="005E2DC6">
      <w:pPr>
        <w:numPr>
          <w:ilvl w:val="0"/>
          <w:numId w:val="6"/>
        </w:numPr>
        <w:overflowPunct/>
        <w:autoSpaceDE/>
        <w:autoSpaceDN/>
        <w:adjustRightInd/>
        <w:spacing w:before="60" w:after="0"/>
        <w:ind w:left="288" w:hanging="288"/>
        <w:jc w:val="both"/>
        <w:textAlignment w:val="auto"/>
        <w:rPr>
          <w:i/>
        </w:rPr>
      </w:pPr>
      <w:r>
        <w:rPr>
          <w:i/>
        </w:rPr>
        <w:t xml:space="preserve">Adopt the TP in Section 3 for alignment of RAR terminology. </w:t>
      </w:r>
    </w:p>
    <w:p w14:paraId="49B5F27E" w14:textId="77777777" w:rsidR="00453343" w:rsidRPr="00275AED" w:rsidRDefault="00453343" w:rsidP="00453343">
      <w:pPr>
        <w:spacing w:before="240" w:after="0"/>
        <w:jc w:val="both"/>
        <w:rPr>
          <w:b/>
        </w:rPr>
      </w:pPr>
      <w:r w:rsidRPr="00275AED">
        <w:rPr>
          <w:b/>
        </w:rPr>
        <w:t xml:space="preserve">Proposal </w:t>
      </w:r>
      <w:r>
        <w:rPr>
          <w:b/>
        </w:rPr>
        <w:t>3</w:t>
      </w:r>
    </w:p>
    <w:p w14:paraId="6424B845" w14:textId="77777777" w:rsidR="00453343" w:rsidRDefault="00453343" w:rsidP="00453343">
      <w:pPr>
        <w:numPr>
          <w:ilvl w:val="0"/>
          <w:numId w:val="6"/>
        </w:numPr>
        <w:overflowPunct/>
        <w:autoSpaceDE/>
        <w:autoSpaceDN/>
        <w:adjustRightInd/>
        <w:spacing w:before="60" w:after="0"/>
        <w:ind w:left="288" w:hanging="288"/>
        <w:jc w:val="both"/>
        <w:textAlignment w:val="auto"/>
        <w:rPr>
          <w:i/>
        </w:rPr>
      </w:pPr>
      <w:r>
        <w:rPr>
          <w:i/>
        </w:rPr>
        <w:t>For single cell or intra-band CA scenario, when MsgA PUSCH and PUCCH/PUSCH/SRS are in a same slot or the gap between MsgA PUSCH and PUCCH/PUSCH/SRS is less than N symbols</w:t>
      </w:r>
    </w:p>
    <w:p w14:paraId="6FBE0981" w14:textId="70F21D94" w:rsidR="00453343" w:rsidRDefault="00453343" w:rsidP="00453343">
      <w:pPr>
        <w:numPr>
          <w:ilvl w:val="1"/>
          <w:numId w:val="46"/>
        </w:numPr>
        <w:overflowPunct/>
        <w:autoSpaceDE/>
        <w:autoSpaceDN/>
        <w:adjustRightInd/>
        <w:spacing w:before="60" w:after="0"/>
        <w:jc w:val="both"/>
        <w:textAlignment w:val="auto"/>
        <w:rPr>
          <w:i/>
        </w:rPr>
      </w:pPr>
      <w:r>
        <w:rPr>
          <w:i/>
        </w:rPr>
        <w:t xml:space="preserve">MsgA PUSCH is dropped when colliding with dynamically scheduled uplink transmission </w:t>
      </w:r>
      <w:r w:rsidR="00381A68">
        <w:rPr>
          <w:i/>
        </w:rPr>
        <w:t>or</w:t>
      </w:r>
      <w:r>
        <w:rPr>
          <w:i/>
        </w:rPr>
        <w:t xml:space="preserve"> HARQ-ACK feedback</w:t>
      </w:r>
      <w:r w:rsidRPr="00004890">
        <w:rPr>
          <w:i/>
        </w:rPr>
        <w:t>.</w:t>
      </w:r>
    </w:p>
    <w:p w14:paraId="687F7CEB" w14:textId="77777777" w:rsidR="00453343" w:rsidRDefault="00453343" w:rsidP="00453343">
      <w:pPr>
        <w:numPr>
          <w:ilvl w:val="1"/>
          <w:numId w:val="46"/>
        </w:numPr>
        <w:overflowPunct/>
        <w:autoSpaceDE/>
        <w:autoSpaceDN/>
        <w:adjustRightInd/>
        <w:spacing w:before="60" w:after="0"/>
        <w:jc w:val="both"/>
        <w:textAlignment w:val="auto"/>
        <w:rPr>
          <w:i/>
        </w:rPr>
      </w:pPr>
      <w:r>
        <w:rPr>
          <w:i/>
        </w:rPr>
        <w:t xml:space="preserve">It is up to UE implementation to handle collision between MsgA PUSCH and </w:t>
      </w:r>
      <w:r w:rsidRPr="006F7E27">
        <w:rPr>
          <w:i/>
        </w:rPr>
        <w:t>uplink transmission which is configured or semi-persistent scheduled</w:t>
      </w:r>
      <w:r>
        <w:rPr>
          <w:i/>
        </w:rPr>
        <w:t xml:space="preserve">. </w:t>
      </w:r>
    </w:p>
    <w:p w14:paraId="7DE8224D" w14:textId="77777777" w:rsidR="00453343" w:rsidRDefault="00453343" w:rsidP="00453343">
      <w:pPr>
        <w:numPr>
          <w:ilvl w:val="0"/>
          <w:numId w:val="6"/>
        </w:numPr>
        <w:overflowPunct/>
        <w:autoSpaceDE/>
        <w:autoSpaceDN/>
        <w:adjustRightInd/>
        <w:spacing w:before="60" w:after="0"/>
        <w:ind w:left="288" w:hanging="288"/>
        <w:jc w:val="both"/>
        <w:textAlignment w:val="auto"/>
        <w:rPr>
          <w:i/>
        </w:rPr>
      </w:pPr>
      <w:r>
        <w:rPr>
          <w:i/>
        </w:rPr>
        <w:t>Adopt the TP in Section 4 for c</w:t>
      </w:r>
      <w:r w:rsidRPr="00424124">
        <w:rPr>
          <w:i/>
        </w:rPr>
        <w:t>ollision handling between MsgA PUSCH and other uplink channels/signals</w:t>
      </w:r>
      <w:r>
        <w:rPr>
          <w:i/>
        </w:rPr>
        <w:t>.</w:t>
      </w:r>
    </w:p>
    <w:p w14:paraId="4D78E97F" w14:textId="77777777" w:rsidR="00453343" w:rsidRPr="00004890" w:rsidRDefault="00453343" w:rsidP="00453343">
      <w:pPr>
        <w:overflowPunct/>
        <w:autoSpaceDE/>
        <w:autoSpaceDN/>
        <w:adjustRightInd/>
        <w:spacing w:before="60" w:after="0"/>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6F47FB4D" w14:textId="18B5A8A0" w:rsidR="001F436B" w:rsidRDefault="001F436B" w:rsidP="00073FA0">
      <w:pPr>
        <w:widowControl w:val="0"/>
        <w:numPr>
          <w:ilvl w:val="0"/>
          <w:numId w:val="4"/>
        </w:numPr>
        <w:overflowPunct/>
        <w:autoSpaceDE/>
        <w:adjustRightInd/>
        <w:spacing w:after="120"/>
        <w:jc w:val="both"/>
        <w:textAlignment w:val="auto"/>
        <w:rPr>
          <w:lang w:eastAsia="zh-CN"/>
        </w:rPr>
      </w:pPr>
      <w:bookmarkStart w:id="3" w:name="_Ref39217852"/>
      <w:bookmarkStart w:id="4" w:name="_Ref29456073"/>
      <w:bookmarkStart w:id="5" w:name="_Ref20730972"/>
      <w:bookmarkStart w:id="6" w:name="_Ref16193927"/>
      <w:bookmarkStart w:id="7" w:name="_Ref6926730"/>
      <w:bookmarkStart w:id="8" w:name="_Ref7076800"/>
      <w:bookmarkStart w:id="9" w:name="_Ref3884257"/>
      <w:bookmarkStart w:id="10" w:name="_Ref521318726"/>
      <w:bookmarkStart w:id="11" w:name="_Ref524340861"/>
      <w:bookmarkStart w:id="12" w:name="_Ref510774888"/>
      <w:r w:rsidRPr="001F436B">
        <w:rPr>
          <w:lang w:eastAsia="zh-CN"/>
        </w:rPr>
        <w:t>Chairman’s notes, RAN1 #100b e-Meeting, April 2020</w:t>
      </w:r>
      <w:bookmarkEnd w:id="3"/>
    </w:p>
    <w:p w14:paraId="57E0385F" w14:textId="70943291" w:rsidR="00E10E07" w:rsidRPr="002F303B" w:rsidRDefault="00DA58A2" w:rsidP="00E10E07">
      <w:pPr>
        <w:widowControl w:val="0"/>
        <w:numPr>
          <w:ilvl w:val="0"/>
          <w:numId w:val="4"/>
        </w:numPr>
        <w:overflowPunct/>
        <w:autoSpaceDE/>
        <w:adjustRightInd/>
        <w:spacing w:after="120"/>
        <w:jc w:val="both"/>
        <w:textAlignment w:val="auto"/>
        <w:rPr>
          <w:lang w:eastAsia="zh-CN"/>
        </w:rPr>
      </w:pPr>
      <w:bookmarkStart w:id="13" w:name="_Ref23164920"/>
      <w:bookmarkStart w:id="14" w:name="_Ref16083178"/>
      <w:bookmarkEnd w:id="4"/>
      <w:bookmarkEnd w:id="5"/>
      <w:bookmarkEnd w:id="6"/>
      <w:bookmarkEnd w:id="7"/>
      <w:bookmarkEnd w:id="8"/>
      <w:r w:rsidRPr="002F303B">
        <w:rPr>
          <w:lang w:eastAsia="zh-CN"/>
        </w:rPr>
        <w:t>R1-2003725</w:t>
      </w:r>
      <w:r w:rsidR="00E10E07" w:rsidRPr="002F303B">
        <w:rPr>
          <w:lang w:eastAsia="zh-CN"/>
        </w:rPr>
        <w:t>, “</w:t>
      </w:r>
      <w:r w:rsidR="003E3234" w:rsidRPr="002F303B">
        <w:rPr>
          <w:lang w:eastAsia="zh-CN"/>
        </w:rPr>
        <w:t>R</w:t>
      </w:r>
      <w:r w:rsidR="00E10E07" w:rsidRPr="002F303B">
        <w:rPr>
          <w:lang w:eastAsia="zh-CN"/>
        </w:rPr>
        <w:t xml:space="preserve">emaining details of procedure for 2-step RACH”, Intel Corporation, </w:t>
      </w:r>
      <w:bookmarkEnd w:id="13"/>
      <w:r w:rsidR="008A53D2" w:rsidRPr="002F303B">
        <w:rPr>
          <w:lang w:eastAsia="zh-CN"/>
        </w:rPr>
        <w:t>e</w:t>
      </w:r>
      <w:r w:rsidR="006E494E" w:rsidRPr="002F303B">
        <w:rPr>
          <w:lang w:eastAsia="zh-CN"/>
        </w:rPr>
        <w:t>-</w:t>
      </w:r>
      <w:r w:rsidR="008A53D2" w:rsidRPr="002F303B">
        <w:rPr>
          <w:lang w:eastAsia="zh-CN"/>
        </w:rPr>
        <w:t>M</w:t>
      </w:r>
      <w:r w:rsidR="006E494E" w:rsidRPr="002F303B">
        <w:rPr>
          <w:lang w:eastAsia="zh-CN"/>
        </w:rPr>
        <w:t>eeting</w:t>
      </w:r>
      <w:r w:rsidR="00E46BDB" w:rsidRPr="002F303B">
        <w:rPr>
          <w:lang w:eastAsia="zh-CN"/>
        </w:rPr>
        <w:t xml:space="preserve">, </w:t>
      </w:r>
      <w:r w:rsidR="00021331" w:rsidRPr="002F303B">
        <w:rPr>
          <w:lang w:eastAsia="zh-CN"/>
        </w:rPr>
        <w:t>May</w:t>
      </w:r>
      <w:r w:rsidR="00E46BDB" w:rsidRPr="002F303B">
        <w:rPr>
          <w:lang w:eastAsia="zh-CN"/>
        </w:rPr>
        <w:t xml:space="preserve"> 2020</w:t>
      </w:r>
    </w:p>
    <w:p w14:paraId="77779C63" w14:textId="37924BDA" w:rsidR="005F03F7" w:rsidRDefault="005F03F7" w:rsidP="005F03F7">
      <w:pPr>
        <w:widowControl w:val="0"/>
        <w:numPr>
          <w:ilvl w:val="0"/>
          <w:numId w:val="4"/>
        </w:numPr>
        <w:overflowPunct/>
        <w:autoSpaceDE/>
        <w:adjustRightInd/>
        <w:spacing w:after="120"/>
        <w:jc w:val="both"/>
        <w:textAlignment w:val="auto"/>
        <w:rPr>
          <w:lang w:eastAsia="zh-CN"/>
        </w:rPr>
      </w:pPr>
      <w:bookmarkStart w:id="15" w:name="_Ref30168616"/>
      <w:bookmarkStart w:id="16" w:name="_Ref37065350"/>
      <w:bookmarkEnd w:id="14"/>
      <w:r w:rsidRPr="00163770">
        <w:rPr>
          <w:lang w:eastAsia="zh-CN"/>
        </w:rPr>
        <w:t>3GPP TS 38.21</w:t>
      </w:r>
      <w:r>
        <w:rPr>
          <w:lang w:eastAsia="zh-CN"/>
        </w:rPr>
        <w:t>3</w:t>
      </w:r>
      <w:r w:rsidRPr="00163770">
        <w:rPr>
          <w:lang w:eastAsia="zh-CN"/>
        </w:rPr>
        <w:t xml:space="preserve"> V</w:t>
      </w:r>
      <w:r>
        <w:rPr>
          <w:lang w:eastAsia="zh-CN"/>
        </w:rPr>
        <w:t>16</w:t>
      </w:r>
      <w:r w:rsidRPr="00163770">
        <w:rPr>
          <w:lang w:eastAsia="zh-CN"/>
        </w:rPr>
        <w:t>.</w:t>
      </w:r>
      <w:r>
        <w:rPr>
          <w:lang w:eastAsia="zh-CN"/>
        </w:rPr>
        <w:t>1</w:t>
      </w:r>
      <w:r w:rsidRPr="00163770">
        <w:rPr>
          <w:lang w:eastAsia="zh-CN"/>
        </w:rPr>
        <w:t>.0, “</w:t>
      </w:r>
      <w:r w:rsidRPr="00C2331D">
        <w:rPr>
          <w:lang w:eastAsia="zh-CN"/>
        </w:rPr>
        <w:t xml:space="preserve">Physical layer procedures for </w:t>
      </w:r>
      <w:r>
        <w:rPr>
          <w:lang w:eastAsia="zh-CN"/>
        </w:rPr>
        <w:t>control</w:t>
      </w:r>
      <w:r w:rsidRPr="00C2331D">
        <w:rPr>
          <w:lang w:eastAsia="zh-CN"/>
        </w:rPr>
        <w:t xml:space="preserve"> </w:t>
      </w:r>
      <w:r w:rsidRPr="00163770">
        <w:rPr>
          <w:lang w:eastAsia="zh-CN"/>
        </w:rPr>
        <w:t>(Release 1</w:t>
      </w:r>
      <w:r>
        <w:rPr>
          <w:lang w:eastAsia="zh-CN"/>
        </w:rPr>
        <w:t>6</w:t>
      </w:r>
      <w:r w:rsidRPr="00163770">
        <w:rPr>
          <w:lang w:eastAsia="zh-CN"/>
        </w:rPr>
        <w:t>)”</w:t>
      </w:r>
      <w:bookmarkEnd w:id="15"/>
    </w:p>
    <w:p w14:paraId="54AE1D27" w14:textId="77777777" w:rsidR="00EA2DE0" w:rsidRDefault="00EA2DE0" w:rsidP="00EA2DE0">
      <w:pPr>
        <w:widowControl w:val="0"/>
        <w:numPr>
          <w:ilvl w:val="0"/>
          <w:numId w:val="4"/>
        </w:numPr>
        <w:overflowPunct/>
        <w:autoSpaceDE/>
        <w:adjustRightInd/>
        <w:spacing w:after="120"/>
        <w:jc w:val="both"/>
        <w:textAlignment w:val="auto"/>
        <w:rPr>
          <w:lang w:eastAsia="zh-CN"/>
        </w:rPr>
      </w:pPr>
      <w:bookmarkStart w:id="17" w:name="_Ref39226599"/>
      <w:bookmarkStart w:id="18" w:name="_Ref39223501"/>
      <w:r w:rsidRPr="009830C5">
        <w:rPr>
          <w:lang w:eastAsia="zh-CN"/>
        </w:rPr>
        <w:t>Chairman’s notes, RAN1 #99, Reno, USA, November 2019</w:t>
      </w:r>
      <w:bookmarkEnd w:id="17"/>
    </w:p>
    <w:p w14:paraId="236CACC6" w14:textId="7E4A763A" w:rsidR="00382D49" w:rsidRDefault="00F16BB5" w:rsidP="00382D49">
      <w:pPr>
        <w:widowControl w:val="0"/>
        <w:numPr>
          <w:ilvl w:val="0"/>
          <w:numId w:val="4"/>
        </w:numPr>
        <w:overflowPunct/>
        <w:autoSpaceDE/>
        <w:adjustRightInd/>
        <w:spacing w:after="120"/>
        <w:jc w:val="both"/>
        <w:textAlignment w:val="auto"/>
        <w:rPr>
          <w:lang w:eastAsia="zh-CN"/>
        </w:rPr>
      </w:pPr>
      <w:bookmarkStart w:id="19" w:name="_Ref40344176"/>
      <w:r w:rsidRPr="00F16BB5">
        <w:rPr>
          <w:lang w:eastAsia="zh-CN"/>
        </w:rPr>
        <w:t xml:space="preserve">Chairman’s notes, RAN1 #98bis, Chongqing, China, </w:t>
      </w:r>
      <w:r w:rsidR="0018184C" w:rsidRPr="00F16BB5">
        <w:rPr>
          <w:lang w:eastAsia="zh-CN"/>
        </w:rPr>
        <w:t>October</w:t>
      </w:r>
      <w:r w:rsidRPr="00F16BB5">
        <w:rPr>
          <w:lang w:eastAsia="zh-CN"/>
        </w:rPr>
        <w:t xml:space="preserve"> 2019</w:t>
      </w:r>
      <w:bookmarkEnd w:id="16"/>
      <w:bookmarkEnd w:id="18"/>
      <w:bookmarkEnd w:id="19"/>
    </w:p>
    <w:bookmarkEnd w:id="9"/>
    <w:bookmarkEnd w:id="10"/>
    <w:bookmarkEnd w:id="11"/>
    <w:bookmarkEnd w:id="12"/>
    <w:p w14:paraId="46981EB6" w14:textId="0D004191" w:rsidR="0045618D" w:rsidRPr="003E7CA4" w:rsidRDefault="0045618D" w:rsidP="00341560">
      <w:pPr>
        <w:widowControl w:val="0"/>
        <w:overflowPunct/>
        <w:autoSpaceDE/>
        <w:adjustRightInd/>
        <w:spacing w:after="120"/>
        <w:ind w:left="420"/>
        <w:jc w:val="both"/>
        <w:textAlignment w:val="auto"/>
        <w:rPr>
          <w:lang w:eastAsia="zh-CN"/>
        </w:rPr>
      </w:pPr>
    </w:p>
    <w:sectPr w:rsidR="0045618D" w:rsidRPr="003E7CA4"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A0E56" w14:textId="77777777" w:rsidR="00EF70D2" w:rsidRDefault="00EF70D2">
      <w:r>
        <w:separator/>
      </w:r>
    </w:p>
  </w:endnote>
  <w:endnote w:type="continuationSeparator" w:id="0">
    <w:p w14:paraId="1A88DA6C" w14:textId="77777777" w:rsidR="00EF70D2" w:rsidRDefault="00EF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Helvetica-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7E1" w14:textId="77777777" w:rsidR="00150DDC" w:rsidRDefault="00150D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150DDC" w:rsidRDefault="00150DD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BFF23" w14:textId="77777777" w:rsidR="00150DDC" w:rsidRDefault="00150D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5793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7937">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7B332" w14:textId="77777777" w:rsidR="00EF70D2" w:rsidRDefault="00EF70D2">
      <w:r>
        <w:separator/>
      </w:r>
    </w:p>
  </w:footnote>
  <w:footnote w:type="continuationSeparator" w:id="0">
    <w:p w14:paraId="54ACA5C1" w14:textId="77777777" w:rsidR="00EF70D2" w:rsidRDefault="00EF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43FE" w14:textId="77777777" w:rsidR="00150DDC" w:rsidRDefault="00150D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A49E6"/>
    <w:multiLevelType w:val="hybridMultilevel"/>
    <w:tmpl w:val="81FA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8F2E63"/>
    <w:multiLevelType w:val="hybridMultilevel"/>
    <w:tmpl w:val="71D8E690"/>
    <w:lvl w:ilvl="0" w:tplc="666A460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5D406F8"/>
    <w:multiLevelType w:val="hybridMultilevel"/>
    <w:tmpl w:val="190C454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99094C"/>
    <w:multiLevelType w:val="hybridMultilevel"/>
    <w:tmpl w:val="AB00914C"/>
    <w:lvl w:ilvl="0" w:tplc="04090001">
      <w:start w:val="1"/>
      <w:numFmt w:val="bullet"/>
      <w:lvlText w:val=""/>
      <w:lvlJc w:val="left"/>
      <w:pPr>
        <w:ind w:left="360" w:hanging="360"/>
      </w:pPr>
      <w:rPr>
        <w:rFonts w:ascii="Symbol" w:hAnsi="Symbol" w:hint="default"/>
      </w:rPr>
    </w:lvl>
    <w:lvl w:ilvl="1" w:tplc="C8F8656A">
      <w:start w:val="1"/>
      <w:numFmt w:val="bullet"/>
      <w:lvlText w:val="o"/>
      <w:lvlJc w:val="left"/>
      <w:pPr>
        <w:ind w:left="936" w:hanging="432"/>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6"/>
  </w:num>
  <w:num w:numId="2">
    <w:abstractNumId w:val="26"/>
  </w:num>
  <w:num w:numId="3">
    <w:abstractNumId w:val="44"/>
  </w:num>
  <w:num w:numId="4">
    <w:abstractNumId w:val="9"/>
  </w:num>
  <w:num w:numId="5">
    <w:abstractNumId w:val="31"/>
  </w:num>
  <w:num w:numId="6">
    <w:abstractNumId w:val="24"/>
  </w:num>
  <w:num w:numId="7">
    <w:abstractNumId w:val="35"/>
  </w:num>
  <w:num w:numId="8">
    <w:abstractNumId w:val="8"/>
  </w:num>
  <w:num w:numId="9">
    <w:abstractNumId w:val="1"/>
  </w:num>
  <w:num w:numId="10">
    <w:abstractNumId w:val="4"/>
  </w:num>
  <w:num w:numId="11">
    <w:abstractNumId w:val="23"/>
  </w:num>
  <w:num w:numId="12">
    <w:abstractNumId w:val="10"/>
  </w:num>
  <w:num w:numId="13">
    <w:abstractNumId w:val="34"/>
  </w:num>
  <w:num w:numId="14">
    <w:abstractNumId w:val="33"/>
  </w:num>
  <w:num w:numId="15">
    <w:abstractNumId w:val="38"/>
  </w:num>
  <w:num w:numId="16">
    <w:abstractNumId w:val="17"/>
  </w:num>
  <w:num w:numId="17">
    <w:abstractNumId w:val="30"/>
  </w:num>
  <w:num w:numId="18">
    <w:abstractNumId w:val="20"/>
  </w:num>
  <w:num w:numId="19">
    <w:abstractNumId w:val="32"/>
  </w:num>
  <w:num w:numId="20">
    <w:abstractNumId w:val="3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num>
  <w:num w:numId="24">
    <w:abstractNumId w:val="39"/>
  </w:num>
  <w:num w:numId="25">
    <w:abstractNumId w:val="6"/>
  </w:num>
  <w:num w:numId="26">
    <w:abstractNumId w:val="19"/>
  </w:num>
  <w:num w:numId="27">
    <w:abstractNumId w:val="15"/>
  </w:num>
  <w:num w:numId="28">
    <w:abstractNumId w:val="22"/>
  </w:num>
  <w:num w:numId="29">
    <w:abstractNumId w:val="14"/>
  </w:num>
  <w:num w:numId="30">
    <w:abstractNumId w:val="25"/>
  </w:num>
  <w:num w:numId="31">
    <w:abstractNumId w:val="37"/>
  </w:num>
  <w:num w:numId="32">
    <w:abstractNumId w:val="28"/>
  </w:num>
  <w:num w:numId="33">
    <w:abstractNumId w:val="40"/>
  </w:num>
  <w:num w:numId="34">
    <w:abstractNumId w:val="27"/>
  </w:num>
  <w:num w:numId="35">
    <w:abstractNumId w:val="18"/>
  </w:num>
  <w:num w:numId="36">
    <w:abstractNumId w:val="42"/>
  </w:num>
  <w:num w:numId="37">
    <w:abstractNumId w:val="41"/>
  </w:num>
  <w:num w:numId="38">
    <w:abstractNumId w:val="29"/>
  </w:num>
  <w:num w:numId="39">
    <w:abstractNumId w:val="3"/>
  </w:num>
  <w:num w:numId="40">
    <w:abstractNumId w:val="5"/>
  </w:num>
  <w:num w:numId="41">
    <w:abstractNumId w:val="13"/>
  </w:num>
  <w:num w:numId="42">
    <w:abstractNumId w:val="12"/>
  </w:num>
  <w:num w:numId="43">
    <w:abstractNumId w:val="7"/>
  </w:num>
  <w:num w:numId="44">
    <w:abstractNumId w:val="45"/>
  </w:num>
  <w:num w:numId="45">
    <w:abstractNumId w:val="2"/>
  </w:num>
  <w:num w:numId="4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506"/>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BA"/>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6C8E"/>
    <w:rsid w:val="000072BD"/>
    <w:rsid w:val="000074F2"/>
    <w:rsid w:val="0000759D"/>
    <w:rsid w:val="0000792C"/>
    <w:rsid w:val="00007AFF"/>
    <w:rsid w:val="00007CEF"/>
    <w:rsid w:val="00007F29"/>
    <w:rsid w:val="000101EF"/>
    <w:rsid w:val="000105C6"/>
    <w:rsid w:val="00010B4A"/>
    <w:rsid w:val="00010B55"/>
    <w:rsid w:val="00010BEF"/>
    <w:rsid w:val="00010E97"/>
    <w:rsid w:val="00010EF1"/>
    <w:rsid w:val="00010F88"/>
    <w:rsid w:val="00010FD1"/>
    <w:rsid w:val="0001109B"/>
    <w:rsid w:val="000112EB"/>
    <w:rsid w:val="000113EE"/>
    <w:rsid w:val="0001164B"/>
    <w:rsid w:val="00011703"/>
    <w:rsid w:val="00011D25"/>
    <w:rsid w:val="00011F10"/>
    <w:rsid w:val="0001208A"/>
    <w:rsid w:val="00012488"/>
    <w:rsid w:val="000124D1"/>
    <w:rsid w:val="0001282B"/>
    <w:rsid w:val="00012A11"/>
    <w:rsid w:val="00012D90"/>
    <w:rsid w:val="0001321B"/>
    <w:rsid w:val="00013587"/>
    <w:rsid w:val="000137FF"/>
    <w:rsid w:val="00013A6C"/>
    <w:rsid w:val="00013B63"/>
    <w:rsid w:val="00014001"/>
    <w:rsid w:val="000140EF"/>
    <w:rsid w:val="00014150"/>
    <w:rsid w:val="000141F0"/>
    <w:rsid w:val="00014449"/>
    <w:rsid w:val="0001454A"/>
    <w:rsid w:val="00014587"/>
    <w:rsid w:val="000145DB"/>
    <w:rsid w:val="00014B04"/>
    <w:rsid w:val="00014F81"/>
    <w:rsid w:val="00015549"/>
    <w:rsid w:val="000157C4"/>
    <w:rsid w:val="00015867"/>
    <w:rsid w:val="00015BCB"/>
    <w:rsid w:val="00015F43"/>
    <w:rsid w:val="000162B2"/>
    <w:rsid w:val="000164B8"/>
    <w:rsid w:val="000166CE"/>
    <w:rsid w:val="0001686C"/>
    <w:rsid w:val="00016A37"/>
    <w:rsid w:val="00016BD7"/>
    <w:rsid w:val="00016DCE"/>
    <w:rsid w:val="00016F62"/>
    <w:rsid w:val="0001729B"/>
    <w:rsid w:val="00017309"/>
    <w:rsid w:val="00017717"/>
    <w:rsid w:val="00017AC6"/>
    <w:rsid w:val="00017B3C"/>
    <w:rsid w:val="00017BB9"/>
    <w:rsid w:val="00017EF4"/>
    <w:rsid w:val="00017F71"/>
    <w:rsid w:val="00020331"/>
    <w:rsid w:val="000205C1"/>
    <w:rsid w:val="000205F3"/>
    <w:rsid w:val="0002076B"/>
    <w:rsid w:val="000208A9"/>
    <w:rsid w:val="000208B8"/>
    <w:rsid w:val="00020D5E"/>
    <w:rsid w:val="00020D61"/>
    <w:rsid w:val="00020D70"/>
    <w:rsid w:val="00020DB4"/>
    <w:rsid w:val="000211D4"/>
    <w:rsid w:val="0002130A"/>
    <w:rsid w:val="00021331"/>
    <w:rsid w:val="000214B0"/>
    <w:rsid w:val="0002165C"/>
    <w:rsid w:val="00021A2F"/>
    <w:rsid w:val="00021C67"/>
    <w:rsid w:val="00021DEC"/>
    <w:rsid w:val="00021E12"/>
    <w:rsid w:val="0002204B"/>
    <w:rsid w:val="00022199"/>
    <w:rsid w:val="000222F7"/>
    <w:rsid w:val="000228C4"/>
    <w:rsid w:val="00022DD0"/>
    <w:rsid w:val="00023435"/>
    <w:rsid w:val="00023547"/>
    <w:rsid w:val="00023C29"/>
    <w:rsid w:val="00023CA4"/>
    <w:rsid w:val="000248D8"/>
    <w:rsid w:val="00024B93"/>
    <w:rsid w:val="00024E37"/>
    <w:rsid w:val="00024E57"/>
    <w:rsid w:val="0002506A"/>
    <w:rsid w:val="0002511C"/>
    <w:rsid w:val="00025246"/>
    <w:rsid w:val="00025281"/>
    <w:rsid w:val="00025312"/>
    <w:rsid w:val="000255A1"/>
    <w:rsid w:val="000257A3"/>
    <w:rsid w:val="000258DD"/>
    <w:rsid w:val="00025911"/>
    <w:rsid w:val="0002591B"/>
    <w:rsid w:val="00025AFC"/>
    <w:rsid w:val="00025C5B"/>
    <w:rsid w:val="00025D9D"/>
    <w:rsid w:val="000260B5"/>
    <w:rsid w:val="00026235"/>
    <w:rsid w:val="000266AE"/>
    <w:rsid w:val="00026723"/>
    <w:rsid w:val="00026905"/>
    <w:rsid w:val="00026977"/>
    <w:rsid w:val="00026AF7"/>
    <w:rsid w:val="00026E9D"/>
    <w:rsid w:val="00026EF9"/>
    <w:rsid w:val="00027333"/>
    <w:rsid w:val="00027336"/>
    <w:rsid w:val="00027614"/>
    <w:rsid w:val="00027835"/>
    <w:rsid w:val="0002790C"/>
    <w:rsid w:val="00027EF6"/>
    <w:rsid w:val="000300FE"/>
    <w:rsid w:val="00030540"/>
    <w:rsid w:val="00030766"/>
    <w:rsid w:val="00030903"/>
    <w:rsid w:val="00030B4E"/>
    <w:rsid w:val="00030ED5"/>
    <w:rsid w:val="00030ED8"/>
    <w:rsid w:val="00030F74"/>
    <w:rsid w:val="00031048"/>
    <w:rsid w:val="00031242"/>
    <w:rsid w:val="0003125B"/>
    <w:rsid w:val="00031E61"/>
    <w:rsid w:val="00031EDD"/>
    <w:rsid w:val="0003216D"/>
    <w:rsid w:val="000321DC"/>
    <w:rsid w:val="0003233C"/>
    <w:rsid w:val="000326D3"/>
    <w:rsid w:val="000327DF"/>
    <w:rsid w:val="000329B0"/>
    <w:rsid w:val="00032A64"/>
    <w:rsid w:val="00032F9E"/>
    <w:rsid w:val="000331E3"/>
    <w:rsid w:val="000333D5"/>
    <w:rsid w:val="000334D2"/>
    <w:rsid w:val="00033834"/>
    <w:rsid w:val="0003386A"/>
    <w:rsid w:val="00033A55"/>
    <w:rsid w:val="00033AE8"/>
    <w:rsid w:val="00033DF4"/>
    <w:rsid w:val="00033E5C"/>
    <w:rsid w:val="00034416"/>
    <w:rsid w:val="00034483"/>
    <w:rsid w:val="000349B7"/>
    <w:rsid w:val="00034DC2"/>
    <w:rsid w:val="00034E53"/>
    <w:rsid w:val="000350B6"/>
    <w:rsid w:val="0003540B"/>
    <w:rsid w:val="00035CAB"/>
    <w:rsid w:val="00035D4F"/>
    <w:rsid w:val="00035E8F"/>
    <w:rsid w:val="00036015"/>
    <w:rsid w:val="000360D5"/>
    <w:rsid w:val="0003628A"/>
    <w:rsid w:val="000363A8"/>
    <w:rsid w:val="00036416"/>
    <w:rsid w:val="0003653B"/>
    <w:rsid w:val="00036A16"/>
    <w:rsid w:val="00036B47"/>
    <w:rsid w:val="00036B6F"/>
    <w:rsid w:val="00036BE6"/>
    <w:rsid w:val="00036C45"/>
    <w:rsid w:val="00036CDD"/>
    <w:rsid w:val="00036D9D"/>
    <w:rsid w:val="00036FA7"/>
    <w:rsid w:val="00036FC6"/>
    <w:rsid w:val="000377E3"/>
    <w:rsid w:val="00037910"/>
    <w:rsid w:val="00037A21"/>
    <w:rsid w:val="00037EB0"/>
    <w:rsid w:val="00037F3F"/>
    <w:rsid w:val="000401C5"/>
    <w:rsid w:val="00040316"/>
    <w:rsid w:val="000404F2"/>
    <w:rsid w:val="00040A30"/>
    <w:rsid w:val="00040B0D"/>
    <w:rsid w:val="00040F7A"/>
    <w:rsid w:val="000412B7"/>
    <w:rsid w:val="000412DE"/>
    <w:rsid w:val="00041388"/>
    <w:rsid w:val="000413B8"/>
    <w:rsid w:val="0004182E"/>
    <w:rsid w:val="000418C8"/>
    <w:rsid w:val="00041921"/>
    <w:rsid w:val="000419C4"/>
    <w:rsid w:val="00041AA6"/>
    <w:rsid w:val="00041BBF"/>
    <w:rsid w:val="0004203D"/>
    <w:rsid w:val="00042522"/>
    <w:rsid w:val="00042537"/>
    <w:rsid w:val="000426B1"/>
    <w:rsid w:val="00042BFC"/>
    <w:rsid w:val="0004304B"/>
    <w:rsid w:val="000430CF"/>
    <w:rsid w:val="00043672"/>
    <w:rsid w:val="00043703"/>
    <w:rsid w:val="00043A15"/>
    <w:rsid w:val="00043A9A"/>
    <w:rsid w:val="00043ED5"/>
    <w:rsid w:val="0004403C"/>
    <w:rsid w:val="00044225"/>
    <w:rsid w:val="00044359"/>
    <w:rsid w:val="00044576"/>
    <w:rsid w:val="0004479A"/>
    <w:rsid w:val="00044C1C"/>
    <w:rsid w:val="00044C99"/>
    <w:rsid w:val="00044CD4"/>
    <w:rsid w:val="00044E19"/>
    <w:rsid w:val="00044E26"/>
    <w:rsid w:val="00044FC4"/>
    <w:rsid w:val="000451E5"/>
    <w:rsid w:val="000453F6"/>
    <w:rsid w:val="0004557F"/>
    <w:rsid w:val="00045FCC"/>
    <w:rsid w:val="0004625A"/>
    <w:rsid w:val="0004660D"/>
    <w:rsid w:val="00046656"/>
    <w:rsid w:val="000468E3"/>
    <w:rsid w:val="00046CD6"/>
    <w:rsid w:val="00046CE4"/>
    <w:rsid w:val="00046F9A"/>
    <w:rsid w:val="0004713D"/>
    <w:rsid w:val="000472F3"/>
    <w:rsid w:val="0004737A"/>
    <w:rsid w:val="000475B5"/>
    <w:rsid w:val="000477BB"/>
    <w:rsid w:val="00047A6F"/>
    <w:rsid w:val="00047A82"/>
    <w:rsid w:val="00047CE1"/>
    <w:rsid w:val="00050150"/>
    <w:rsid w:val="00050152"/>
    <w:rsid w:val="0005055B"/>
    <w:rsid w:val="000505E0"/>
    <w:rsid w:val="0005066A"/>
    <w:rsid w:val="0005094F"/>
    <w:rsid w:val="0005100F"/>
    <w:rsid w:val="00051135"/>
    <w:rsid w:val="00051586"/>
    <w:rsid w:val="00051770"/>
    <w:rsid w:val="000519BA"/>
    <w:rsid w:val="00051AE1"/>
    <w:rsid w:val="00051C93"/>
    <w:rsid w:val="00051F55"/>
    <w:rsid w:val="0005201C"/>
    <w:rsid w:val="0005289C"/>
    <w:rsid w:val="0005291A"/>
    <w:rsid w:val="00052A27"/>
    <w:rsid w:val="00052A87"/>
    <w:rsid w:val="00052AE3"/>
    <w:rsid w:val="00052C5D"/>
    <w:rsid w:val="00052D4E"/>
    <w:rsid w:val="00052DD8"/>
    <w:rsid w:val="00052F00"/>
    <w:rsid w:val="000531A8"/>
    <w:rsid w:val="000532B6"/>
    <w:rsid w:val="00053849"/>
    <w:rsid w:val="00053965"/>
    <w:rsid w:val="000539D1"/>
    <w:rsid w:val="00053A47"/>
    <w:rsid w:val="00053C24"/>
    <w:rsid w:val="00053CB0"/>
    <w:rsid w:val="00053FA7"/>
    <w:rsid w:val="00053FCC"/>
    <w:rsid w:val="00054212"/>
    <w:rsid w:val="000543AA"/>
    <w:rsid w:val="0005456E"/>
    <w:rsid w:val="00054634"/>
    <w:rsid w:val="0005468A"/>
    <w:rsid w:val="0005481F"/>
    <w:rsid w:val="00054ACE"/>
    <w:rsid w:val="00054D6B"/>
    <w:rsid w:val="00054DAB"/>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6875"/>
    <w:rsid w:val="00056957"/>
    <w:rsid w:val="00056F37"/>
    <w:rsid w:val="000572A7"/>
    <w:rsid w:val="00057302"/>
    <w:rsid w:val="00057460"/>
    <w:rsid w:val="0005746E"/>
    <w:rsid w:val="00057511"/>
    <w:rsid w:val="00057512"/>
    <w:rsid w:val="000575FB"/>
    <w:rsid w:val="000577B8"/>
    <w:rsid w:val="0005781A"/>
    <w:rsid w:val="00057AD4"/>
    <w:rsid w:val="00057BE4"/>
    <w:rsid w:val="00057CF5"/>
    <w:rsid w:val="00057DF9"/>
    <w:rsid w:val="00057F2C"/>
    <w:rsid w:val="00057F68"/>
    <w:rsid w:val="00057F6C"/>
    <w:rsid w:val="00057FE7"/>
    <w:rsid w:val="0006004B"/>
    <w:rsid w:val="000602FA"/>
    <w:rsid w:val="0006036D"/>
    <w:rsid w:val="00060586"/>
    <w:rsid w:val="0006068C"/>
    <w:rsid w:val="0006095B"/>
    <w:rsid w:val="00060A88"/>
    <w:rsid w:val="00060F18"/>
    <w:rsid w:val="00060F6C"/>
    <w:rsid w:val="00060FDB"/>
    <w:rsid w:val="000610C5"/>
    <w:rsid w:val="000612C5"/>
    <w:rsid w:val="000613E9"/>
    <w:rsid w:val="00061429"/>
    <w:rsid w:val="000615FF"/>
    <w:rsid w:val="00061A08"/>
    <w:rsid w:val="00061ACF"/>
    <w:rsid w:val="00061E34"/>
    <w:rsid w:val="0006216C"/>
    <w:rsid w:val="000621A9"/>
    <w:rsid w:val="000625CF"/>
    <w:rsid w:val="0006263A"/>
    <w:rsid w:val="0006291D"/>
    <w:rsid w:val="0006308B"/>
    <w:rsid w:val="00063485"/>
    <w:rsid w:val="000639C7"/>
    <w:rsid w:val="00063F57"/>
    <w:rsid w:val="0006406C"/>
    <w:rsid w:val="00064122"/>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8E3"/>
    <w:rsid w:val="00072AB4"/>
    <w:rsid w:val="00072D03"/>
    <w:rsid w:val="00072E75"/>
    <w:rsid w:val="00072EFA"/>
    <w:rsid w:val="0007364E"/>
    <w:rsid w:val="00073694"/>
    <w:rsid w:val="00073766"/>
    <w:rsid w:val="00073785"/>
    <w:rsid w:val="00073FA0"/>
    <w:rsid w:val="00074375"/>
    <w:rsid w:val="000743A0"/>
    <w:rsid w:val="00074475"/>
    <w:rsid w:val="00074BF5"/>
    <w:rsid w:val="00074C31"/>
    <w:rsid w:val="000752CD"/>
    <w:rsid w:val="000755A6"/>
    <w:rsid w:val="00075680"/>
    <w:rsid w:val="0007590A"/>
    <w:rsid w:val="00075999"/>
    <w:rsid w:val="00075E9B"/>
    <w:rsid w:val="00076060"/>
    <w:rsid w:val="000768B8"/>
    <w:rsid w:val="000768E1"/>
    <w:rsid w:val="00076903"/>
    <w:rsid w:val="00076C52"/>
    <w:rsid w:val="00076FD2"/>
    <w:rsid w:val="00077579"/>
    <w:rsid w:val="00077CBF"/>
    <w:rsid w:val="00080477"/>
    <w:rsid w:val="000805B2"/>
    <w:rsid w:val="00080786"/>
    <w:rsid w:val="00080B5D"/>
    <w:rsid w:val="00080D74"/>
    <w:rsid w:val="000814DE"/>
    <w:rsid w:val="000819A2"/>
    <w:rsid w:val="00081B4C"/>
    <w:rsid w:val="00081CDB"/>
    <w:rsid w:val="00081DA0"/>
    <w:rsid w:val="00082152"/>
    <w:rsid w:val="0008221F"/>
    <w:rsid w:val="00082607"/>
    <w:rsid w:val="000826FF"/>
    <w:rsid w:val="000827D8"/>
    <w:rsid w:val="00082832"/>
    <w:rsid w:val="00082A49"/>
    <w:rsid w:val="00082E14"/>
    <w:rsid w:val="00083205"/>
    <w:rsid w:val="000832D5"/>
    <w:rsid w:val="00083322"/>
    <w:rsid w:val="00083788"/>
    <w:rsid w:val="00084255"/>
    <w:rsid w:val="000842E8"/>
    <w:rsid w:val="00084351"/>
    <w:rsid w:val="000844CD"/>
    <w:rsid w:val="000845CA"/>
    <w:rsid w:val="00085239"/>
    <w:rsid w:val="00085860"/>
    <w:rsid w:val="00085A20"/>
    <w:rsid w:val="000862BA"/>
    <w:rsid w:val="00086B50"/>
    <w:rsid w:val="00086C4D"/>
    <w:rsid w:val="00086CF2"/>
    <w:rsid w:val="0008709C"/>
    <w:rsid w:val="0008731C"/>
    <w:rsid w:val="0008733A"/>
    <w:rsid w:val="0008760B"/>
    <w:rsid w:val="00087881"/>
    <w:rsid w:val="00087BAB"/>
    <w:rsid w:val="00087C8E"/>
    <w:rsid w:val="00087DBB"/>
    <w:rsid w:val="00087E29"/>
    <w:rsid w:val="00087E2E"/>
    <w:rsid w:val="00087F91"/>
    <w:rsid w:val="00090573"/>
    <w:rsid w:val="00090586"/>
    <w:rsid w:val="000906E3"/>
    <w:rsid w:val="000910FF"/>
    <w:rsid w:val="000913F7"/>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8D0"/>
    <w:rsid w:val="00093973"/>
    <w:rsid w:val="0009399E"/>
    <w:rsid w:val="0009422A"/>
    <w:rsid w:val="0009437A"/>
    <w:rsid w:val="00094452"/>
    <w:rsid w:val="000945E6"/>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17"/>
    <w:rsid w:val="00097BFB"/>
    <w:rsid w:val="000A02DC"/>
    <w:rsid w:val="000A070B"/>
    <w:rsid w:val="000A0CA1"/>
    <w:rsid w:val="000A0E99"/>
    <w:rsid w:val="000A131D"/>
    <w:rsid w:val="000A1481"/>
    <w:rsid w:val="000A17D6"/>
    <w:rsid w:val="000A17EF"/>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52B"/>
    <w:rsid w:val="000B36FF"/>
    <w:rsid w:val="000B38DA"/>
    <w:rsid w:val="000B3D0B"/>
    <w:rsid w:val="000B3F37"/>
    <w:rsid w:val="000B40B9"/>
    <w:rsid w:val="000B40CA"/>
    <w:rsid w:val="000B422A"/>
    <w:rsid w:val="000B4445"/>
    <w:rsid w:val="000B45EE"/>
    <w:rsid w:val="000B4632"/>
    <w:rsid w:val="000B479A"/>
    <w:rsid w:val="000B4893"/>
    <w:rsid w:val="000B49D7"/>
    <w:rsid w:val="000B4CBB"/>
    <w:rsid w:val="000B4E43"/>
    <w:rsid w:val="000B520D"/>
    <w:rsid w:val="000B53AF"/>
    <w:rsid w:val="000B546F"/>
    <w:rsid w:val="000B5EAC"/>
    <w:rsid w:val="000B6061"/>
    <w:rsid w:val="000B60B9"/>
    <w:rsid w:val="000B65BE"/>
    <w:rsid w:val="000B673E"/>
    <w:rsid w:val="000B6BDF"/>
    <w:rsid w:val="000B6D8F"/>
    <w:rsid w:val="000B71B6"/>
    <w:rsid w:val="000B7387"/>
    <w:rsid w:val="000B76BB"/>
    <w:rsid w:val="000B78AF"/>
    <w:rsid w:val="000B7D5E"/>
    <w:rsid w:val="000C0680"/>
    <w:rsid w:val="000C0981"/>
    <w:rsid w:val="000C09A5"/>
    <w:rsid w:val="000C0B75"/>
    <w:rsid w:val="000C0E39"/>
    <w:rsid w:val="000C0E4E"/>
    <w:rsid w:val="000C133A"/>
    <w:rsid w:val="000C134E"/>
    <w:rsid w:val="000C169E"/>
    <w:rsid w:val="000C19BF"/>
    <w:rsid w:val="000C1DBD"/>
    <w:rsid w:val="000C1F69"/>
    <w:rsid w:val="000C2483"/>
    <w:rsid w:val="000C261A"/>
    <w:rsid w:val="000C2A8D"/>
    <w:rsid w:val="000C2BEC"/>
    <w:rsid w:val="000C2C53"/>
    <w:rsid w:val="000C2DE1"/>
    <w:rsid w:val="000C2E32"/>
    <w:rsid w:val="000C335D"/>
    <w:rsid w:val="000C33D0"/>
    <w:rsid w:val="000C33E1"/>
    <w:rsid w:val="000C33E4"/>
    <w:rsid w:val="000C3545"/>
    <w:rsid w:val="000C361B"/>
    <w:rsid w:val="000C361E"/>
    <w:rsid w:val="000C393F"/>
    <w:rsid w:val="000C3987"/>
    <w:rsid w:val="000C3BC1"/>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672"/>
    <w:rsid w:val="000C66CD"/>
    <w:rsid w:val="000C673C"/>
    <w:rsid w:val="000C69F8"/>
    <w:rsid w:val="000C6CA0"/>
    <w:rsid w:val="000C6EF8"/>
    <w:rsid w:val="000C70C9"/>
    <w:rsid w:val="000C70CE"/>
    <w:rsid w:val="000C71D9"/>
    <w:rsid w:val="000C73A3"/>
    <w:rsid w:val="000C79DC"/>
    <w:rsid w:val="000C7A2A"/>
    <w:rsid w:val="000C7C3E"/>
    <w:rsid w:val="000D037E"/>
    <w:rsid w:val="000D079A"/>
    <w:rsid w:val="000D0923"/>
    <w:rsid w:val="000D0A0F"/>
    <w:rsid w:val="000D0AB8"/>
    <w:rsid w:val="000D0BCC"/>
    <w:rsid w:val="000D0F44"/>
    <w:rsid w:val="000D0F9A"/>
    <w:rsid w:val="000D11D7"/>
    <w:rsid w:val="000D13F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C86"/>
    <w:rsid w:val="000D2D04"/>
    <w:rsid w:val="000D2EA5"/>
    <w:rsid w:val="000D2F92"/>
    <w:rsid w:val="000D301C"/>
    <w:rsid w:val="000D31E1"/>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2D2"/>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0E"/>
    <w:rsid w:val="000E279B"/>
    <w:rsid w:val="000E28BF"/>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C81"/>
    <w:rsid w:val="000E5D03"/>
    <w:rsid w:val="000E5DBF"/>
    <w:rsid w:val="000E5F22"/>
    <w:rsid w:val="000E6049"/>
    <w:rsid w:val="000E606C"/>
    <w:rsid w:val="000E65A7"/>
    <w:rsid w:val="000E6635"/>
    <w:rsid w:val="000E6ECD"/>
    <w:rsid w:val="000E6F62"/>
    <w:rsid w:val="000E6F7E"/>
    <w:rsid w:val="000E7182"/>
    <w:rsid w:val="000E7535"/>
    <w:rsid w:val="000E783F"/>
    <w:rsid w:val="000E793C"/>
    <w:rsid w:val="000E7D6B"/>
    <w:rsid w:val="000E7F51"/>
    <w:rsid w:val="000E7FAC"/>
    <w:rsid w:val="000F00D8"/>
    <w:rsid w:val="000F02B4"/>
    <w:rsid w:val="000F04CE"/>
    <w:rsid w:val="000F07D0"/>
    <w:rsid w:val="000F0919"/>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997"/>
    <w:rsid w:val="000F2E20"/>
    <w:rsid w:val="000F30CB"/>
    <w:rsid w:val="000F315B"/>
    <w:rsid w:val="000F3475"/>
    <w:rsid w:val="000F34C7"/>
    <w:rsid w:val="000F363A"/>
    <w:rsid w:val="000F3B40"/>
    <w:rsid w:val="000F3C29"/>
    <w:rsid w:val="000F3FFF"/>
    <w:rsid w:val="000F42EA"/>
    <w:rsid w:val="000F468A"/>
    <w:rsid w:val="000F4832"/>
    <w:rsid w:val="000F4CAF"/>
    <w:rsid w:val="000F4D36"/>
    <w:rsid w:val="000F4F44"/>
    <w:rsid w:val="000F4F8D"/>
    <w:rsid w:val="000F5317"/>
    <w:rsid w:val="000F53CB"/>
    <w:rsid w:val="000F53EC"/>
    <w:rsid w:val="000F57A9"/>
    <w:rsid w:val="000F5904"/>
    <w:rsid w:val="000F61C4"/>
    <w:rsid w:val="000F6503"/>
    <w:rsid w:val="000F6646"/>
    <w:rsid w:val="000F6877"/>
    <w:rsid w:val="000F6881"/>
    <w:rsid w:val="000F6BF2"/>
    <w:rsid w:val="000F6C32"/>
    <w:rsid w:val="000F6CB0"/>
    <w:rsid w:val="000F70C7"/>
    <w:rsid w:val="000F71A3"/>
    <w:rsid w:val="000F7494"/>
    <w:rsid w:val="000F75F8"/>
    <w:rsid w:val="000F7763"/>
    <w:rsid w:val="000F77C9"/>
    <w:rsid w:val="000F7F74"/>
    <w:rsid w:val="00100097"/>
    <w:rsid w:val="001000C4"/>
    <w:rsid w:val="001000D4"/>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749"/>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96B"/>
    <w:rsid w:val="00105A99"/>
    <w:rsid w:val="00105CEE"/>
    <w:rsid w:val="00105DE0"/>
    <w:rsid w:val="0010660E"/>
    <w:rsid w:val="0010672A"/>
    <w:rsid w:val="00106876"/>
    <w:rsid w:val="00106A95"/>
    <w:rsid w:val="00106CC3"/>
    <w:rsid w:val="00106CE0"/>
    <w:rsid w:val="00106E7E"/>
    <w:rsid w:val="001074C1"/>
    <w:rsid w:val="001074D1"/>
    <w:rsid w:val="00107647"/>
    <w:rsid w:val="0010791F"/>
    <w:rsid w:val="00107A16"/>
    <w:rsid w:val="00107CC7"/>
    <w:rsid w:val="001100D1"/>
    <w:rsid w:val="00110563"/>
    <w:rsid w:val="00110B6C"/>
    <w:rsid w:val="00110FD8"/>
    <w:rsid w:val="0011110E"/>
    <w:rsid w:val="001115C0"/>
    <w:rsid w:val="001115F4"/>
    <w:rsid w:val="001118AA"/>
    <w:rsid w:val="00111AD9"/>
    <w:rsid w:val="00111B27"/>
    <w:rsid w:val="00111CAB"/>
    <w:rsid w:val="00111D5C"/>
    <w:rsid w:val="00111DC7"/>
    <w:rsid w:val="001124B2"/>
    <w:rsid w:val="001124C3"/>
    <w:rsid w:val="00112A64"/>
    <w:rsid w:val="00112ABF"/>
    <w:rsid w:val="00112B8F"/>
    <w:rsid w:val="00112D41"/>
    <w:rsid w:val="00112F02"/>
    <w:rsid w:val="001132AF"/>
    <w:rsid w:val="001133E7"/>
    <w:rsid w:val="0011343C"/>
    <w:rsid w:val="001134DA"/>
    <w:rsid w:val="0011372B"/>
    <w:rsid w:val="00113D8F"/>
    <w:rsid w:val="00113F1D"/>
    <w:rsid w:val="001140FA"/>
    <w:rsid w:val="00114152"/>
    <w:rsid w:val="001141CF"/>
    <w:rsid w:val="00114379"/>
    <w:rsid w:val="001144AA"/>
    <w:rsid w:val="001146A3"/>
    <w:rsid w:val="001146C6"/>
    <w:rsid w:val="001147B8"/>
    <w:rsid w:val="00114887"/>
    <w:rsid w:val="00114949"/>
    <w:rsid w:val="00114A39"/>
    <w:rsid w:val="00114E61"/>
    <w:rsid w:val="00114EA7"/>
    <w:rsid w:val="00115194"/>
    <w:rsid w:val="0011536C"/>
    <w:rsid w:val="00115464"/>
    <w:rsid w:val="00115546"/>
    <w:rsid w:val="001156FA"/>
    <w:rsid w:val="00115716"/>
    <w:rsid w:val="0011584C"/>
    <w:rsid w:val="00115D19"/>
    <w:rsid w:val="00115D1F"/>
    <w:rsid w:val="00115FFD"/>
    <w:rsid w:val="0011609A"/>
    <w:rsid w:val="001162D3"/>
    <w:rsid w:val="001166C5"/>
    <w:rsid w:val="00116CA6"/>
    <w:rsid w:val="0011711B"/>
    <w:rsid w:val="001171DF"/>
    <w:rsid w:val="001171EA"/>
    <w:rsid w:val="00117836"/>
    <w:rsid w:val="00117957"/>
    <w:rsid w:val="00117AA7"/>
    <w:rsid w:val="00117B90"/>
    <w:rsid w:val="00117EF2"/>
    <w:rsid w:val="0012001E"/>
    <w:rsid w:val="001203DB"/>
    <w:rsid w:val="00120579"/>
    <w:rsid w:val="0012065B"/>
    <w:rsid w:val="0012079F"/>
    <w:rsid w:val="001207F3"/>
    <w:rsid w:val="001208CB"/>
    <w:rsid w:val="00120A2E"/>
    <w:rsid w:val="00120BAB"/>
    <w:rsid w:val="00120E59"/>
    <w:rsid w:val="001210B2"/>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A12"/>
    <w:rsid w:val="00123C3C"/>
    <w:rsid w:val="00123DED"/>
    <w:rsid w:val="001241D1"/>
    <w:rsid w:val="0012461F"/>
    <w:rsid w:val="0012467D"/>
    <w:rsid w:val="001246EC"/>
    <w:rsid w:val="0012495C"/>
    <w:rsid w:val="001249D7"/>
    <w:rsid w:val="00124D5B"/>
    <w:rsid w:val="00124E10"/>
    <w:rsid w:val="00125078"/>
    <w:rsid w:val="00125292"/>
    <w:rsid w:val="001252FE"/>
    <w:rsid w:val="00125357"/>
    <w:rsid w:val="001253B9"/>
    <w:rsid w:val="001255FD"/>
    <w:rsid w:val="001257E6"/>
    <w:rsid w:val="00125CD1"/>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62"/>
    <w:rsid w:val="001324EE"/>
    <w:rsid w:val="001325B3"/>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5D87"/>
    <w:rsid w:val="0013612A"/>
    <w:rsid w:val="0013692B"/>
    <w:rsid w:val="00136998"/>
    <w:rsid w:val="00136A4C"/>
    <w:rsid w:val="00136AAD"/>
    <w:rsid w:val="00136B7B"/>
    <w:rsid w:val="00136BA1"/>
    <w:rsid w:val="00136BA8"/>
    <w:rsid w:val="00136DF8"/>
    <w:rsid w:val="00137080"/>
    <w:rsid w:val="0013721B"/>
    <w:rsid w:val="00137280"/>
    <w:rsid w:val="00137288"/>
    <w:rsid w:val="001372B3"/>
    <w:rsid w:val="001373A7"/>
    <w:rsid w:val="00137480"/>
    <w:rsid w:val="00137637"/>
    <w:rsid w:val="001376F7"/>
    <w:rsid w:val="001378C9"/>
    <w:rsid w:val="00137A97"/>
    <w:rsid w:val="00140118"/>
    <w:rsid w:val="00140429"/>
    <w:rsid w:val="00140608"/>
    <w:rsid w:val="0014073C"/>
    <w:rsid w:val="00140762"/>
    <w:rsid w:val="00140782"/>
    <w:rsid w:val="00140C78"/>
    <w:rsid w:val="00140DAB"/>
    <w:rsid w:val="00140E5E"/>
    <w:rsid w:val="001410F1"/>
    <w:rsid w:val="00141164"/>
    <w:rsid w:val="001411F6"/>
    <w:rsid w:val="001418FE"/>
    <w:rsid w:val="00141E46"/>
    <w:rsid w:val="00141FC8"/>
    <w:rsid w:val="0014201F"/>
    <w:rsid w:val="0014206B"/>
    <w:rsid w:val="00142093"/>
    <w:rsid w:val="00142E42"/>
    <w:rsid w:val="001431CE"/>
    <w:rsid w:val="00143322"/>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6DB2"/>
    <w:rsid w:val="0014706A"/>
    <w:rsid w:val="001472ED"/>
    <w:rsid w:val="00147410"/>
    <w:rsid w:val="001476DE"/>
    <w:rsid w:val="001479AB"/>
    <w:rsid w:val="00147D65"/>
    <w:rsid w:val="00147D91"/>
    <w:rsid w:val="00150135"/>
    <w:rsid w:val="00150261"/>
    <w:rsid w:val="001503DF"/>
    <w:rsid w:val="00150691"/>
    <w:rsid w:val="001507F7"/>
    <w:rsid w:val="001508E1"/>
    <w:rsid w:val="00150BAF"/>
    <w:rsid w:val="00150CD5"/>
    <w:rsid w:val="00150D1E"/>
    <w:rsid w:val="00150DDC"/>
    <w:rsid w:val="00150FA9"/>
    <w:rsid w:val="00151096"/>
    <w:rsid w:val="001510B6"/>
    <w:rsid w:val="001510BE"/>
    <w:rsid w:val="001510ED"/>
    <w:rsid w:val="00151379"/>
    <w:rsid w:val="001514D3"/>
    <w:rsid w:val="00151805"/>
    <w:rsid w:val="001518AA"/>
    <w:rsid w:val="00151A7A"/>
    <w:rsid w:val="00151AE2"/>
    <w:rsid w:val="00152066"/>
    <w:rsid w:val="00152290"/>
    <w:rsid w:val="00152446"/>
    <w:rsid w:val="0015255A"/>
    <w:rsid w:val="00152761"/>
    <w:rsid w:val="0015289B"/>
    <w:rsid w:val="00152A3B"/>
    <w:rsid w:val="00153021"/>
    <w:rsid w:val="001531FD"/>
    <w:rsid w:val="0015347E"/>
    <w:rsid w:val="001537D5"/>
    <w:rsid w:val="00153A48"/>
    <w:rsid w:val="00153A6B"/>
    <w:rsid w:val="00153E33"/>
    <w:rsid w:val="00153EEF"/>
    <w:rsid w:val="00153F29"/>
    <w:rsid w:val="001542EF"/>
    <w:rsid w:val="00154402"/>
    <w:rsid w:val="00154464"/>
    <w:rsid w:val="001544A9"/>
    <w:rsid w:val="001544AB"/>
    <w:rsid w:val="0015466E"/>
    <w:rsid w:val="00154B50"/>
    <w:rsid w:val="00154BC4"/>
    <w:rsid w:val="00154E4C"/>
    <w:rsid w:val="00154F8C"/>
    <w:rsid w:val="00155219"/>
    <w:rsid w:val="0015527B"/>
    <w:rsid w:val="00155698"/>
    <w:rsid w:val="00155917"/>
    <w:rsid w:val="00155A10"/>
    <w:rsid w:val="00155F7A"/>
    <w:rsid w:val="00156260"/>
    <w:rsid w:val="0015650F"/>
    <w:rsid w:val="001565E1"/>
    <w:rsid w:val="0015674F"/>
    <w:rsid w:val="001567DF"/>
    <w:rsid w:val="00156B74"/>
    <w:rsid w:val="0015725F"/>
    <w:rsid w:val="00157315"/>
    <w:rsid w:val="001577F6"/>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8A6"/>
    <w:rsid w:val="00162A29"/>
    <w:rsid w:val="00162BD5"/>
    <w:rsid w:val="00162CF1"/>
    <w:rsid w:val="00162F03"/>
    <w:rsid w:val="00162F82"/>
    <w:rsid w:val="001630E4"/>
    <w:rsid w:val="001632D2"/>
    <w:rsid w:val="0016341A"/>
    <w:rsid w:val="00163542"/>
    <w:rsid w:val="00163770"/>
    <w:rsid w:val="001639BC"/>
    <w:rsid w:val="00163AFC"/>
    <w:rsid w:val="00163B60"/>
    <w:rsid w:val="00163C1C"/>
    <w:rsid w:val="00163D81"/>
    <w:rsid w:val="00163F71"/>
    <w:rsid w:val="00163FF2"/>
    <w:rsid w:val="001643B0"/>
    <w:rsid w:val="00164622"/>
    <w:rsid w:val="00164646"/>
    <w:rsid w:val="0016476B"/>
    <w:rsid w:val="001647FA"/>
    <w:rsid w:val="001649D4"/>
    <w:rsid w:val="00164E14"/>
    <w:rsid w:val="00164ED6"/>
    <w:rsid w:val="00165001"/>
    <w:rsid w:val="00165137"/>
    <w:rsid w:val="0016513E"/>
    <w:rsid w:val="00165668"/>
    <w:rsid w:val="00166236"/>
    <w:rsid w:val="0016634F"/>
    <w:rsid w:val="00166377"/>
    <w:rsid w:val="0016667A"/>
    <w:rsid w:val="001669F9"/>
    <w:rsid w:val="00166ABA"/>
    <w:rsid w:val="00166AE5"/>
    <w:rsid w:val="00166C9F"/>
    <w:rsid w:val="00166E10"/>
    <w:rsid w:val="0016700E"/>
    <w:rsid w:val="001670BA"/>
    <w:rsid w:val="0016711A"/>
    <w:rsid w:val="0016764C"/>
    <w:rsid w:val="00167709"/>
    <w:rsid w:val="00167BD9"/>
    <w:rsid w:val="00170397"/>
    <w:rsid w:val="001706E4"/>
    <w:rsid w:val="001708D0"/>
    <w:rsid w:val="0017093A"/>
    <w:rsid w:val="001716A7"/>
    <w:rsid w:val="0017191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ADC"/>
    <w:rsid w:val="00174B06"/>
    <w:rsid w:val="00174CA7"/>
    <w:rsid w:val="00174CE4"/>
    <w:rsid w:val="00174DDB"/>
    <w:rsid w:val="00174ECB"/>
    <w:rsid w:val="00174F2F"/>
    <w:rsid w:val="0017523F"/>
    <w:rsid w:val="001752EC"/>
    <w:rsid w:val="0017568A"/>
    <w:rsid w:val="00175B5A"/>
    <w:rsid w:val="00175B66"/>
    <w:rsid w:val="0017629E"/>
    <w:rsid w:val="00176360"/>
    <w:rsid w:val="00176414"/>
    <w:rsid w:val="00176491"/>
    <w:rsid w:val="001764B3"/>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32D"/>
    <w:rsid w:val="00180460"/>
    <w:rsid w:val="001804E0"/>
    <w:rsid w:val="001807FE"/>
    <w:rsid w:val="00180E60"/>
    <w:rsid w:val="00181104"/>
    <w:rsid w:val="0018171C"/>
    <w:rsid w:val="001817BA"/>
    <w:rsid w:val="0018184C"/>
    <w:rsid w:val="00181924"/>
    <w:rsid w:val="00181B3A"/>
    <w:rsid w:val="00181BD1"/>
    <w:rsid w:val="00181EC0"/>
    <w:rsid w:val="001820B2"/>
    <w:rsid w:val="001821E9"/>
    <w:rsid w:val="001824B9"/>
    <w:rsid w:val="00182608"/>
    <w:rsid w:val="00182A77"/>
    <w:rsid w:val="00182B5E"/>
    <w:rsid w:val="00182C9D"/>
    <w:rsid w:val="00182E75"/>
    <w:rsid w:val="001833E7"/>
    <w:rsid w:val="00183445"/>
    <w:rsid w:val="001836DF"/>
    <w:rsid w:val="00183878"/>
    <w:rsid w:val="00183CC6"/>
    <w:rsid w:val="00183D8A"/>
    <w:rsid w:val="00183E8B"/>
    <w:rsid w:val="00183F11"/>
    <w:rsid w:val="001840D6"/>
    <w:rsid w:val="001840F5"/>
    <w:rsid w:val="00184287"/>
    <w:rsid w:val="00184304"/>
    <w:rsid w:val="00184681"/>
    <w:rsid w:val="00184792"/>
    <w:rsid w:val="00184DAB"/>
    <w:rsid w:val="00184DD6"/>
    <w:rsid w:val="00184F51"/>
    <w:rsid w:val="00185257"/>
    <w:rsid w:val="00185415"/>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88E"/>
    <w:rsid w:val="00190927"/>
    <w:rsid w:val="00190BD5"/>
    <w:rsid w:val="00190D5C"/>
    <w:rsid w:val="00190FB0"/>
    <w:rsid w:val="00191727"/>
    <w:rsid w:val="0019189A"/>
    <w:rsid w:val="00191A2B"/>
    <w:rsid w:val="00191B41"/>
    <w:rsid w:val="00191EBF"/>
    <w:rsid w:val="0019213A"/>
    <w:rsid w:val="001925E5"/>
    <w:rsid w:val="00192809"/>
    <w:rsid w:val="00192816"/>
    <w:rsid w:val="001929C8"/>
    <w:rsid w:val="00192D98"/>
    <w:rsid w:val="0019350F"/>
    <w:rsid w:val="001935F1"/>
    <w:rsid w:val="00193987"/>
    <w:rsid w:val="00193D96"/>
    <w:rsid w:val="00194059"/>
    <w:rsid w:val="001945DB"/>
    <w:rsid w:val="001946CE"/>
    <w:rsid w:val="001947E7"/>
    <w:rsid w:val="0019498B"/>
    <w:rsid w:val="00194F6C"/>
    <w:rsid w:val="00195272"/>
    <w:rsid w:val="00195483"/>
    <w:rsid w:val="0019573B"/>
    <w:rsid w:val="0019592C"/>
    <w:rsid w:val="00195E4A"/>
    <w:rsid w:val="00195EF4"/>
    <w:rsid w:val="00195F3B"/>
    <w:rsid w:val="0019603E"/>
    <w:rsid w:val="00196085"/>
    <w:rsid w:val="001964A3"/>
    <w:rsid w:val="00196980"/>
    <w:rsid w:val="00196A48"/>
    <w:rsid w:val="00196B90"/>
    <w:rsid w:val="00196C36"/>
    <w:rsid w:val="00196DC7"/>
    <w:rsid w:val="00196E75"/>
    <w:rsid w:val="00196FF4"/>
    <w:rsid w:val="0019734F"/>
    <w:rsid w:val="001974E5"/>
    <w:rsid w:val="00197570"/>
    <w:rsid w:val="00197615"/>
    <w:rsid w:val="00197A0B"/>
    <w:rsid w:val="00197E90"/>
    <w:rsid w:val="00197F98"/>
    <w:rsid w:val="001A0104"/>
    <w:rsid w:val="001A018C"/>
    <w:rsid w:val="001A0303"/>
    <w:rsid w:val="001A032E"/>
    <w:rsid w:val="001A03EC"/>
    <w:rsid w:val="001A0421"/>
    <w:rsid w:val="001A067A"/>
    <w:rsid w:val="001A0B57"/>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02A"/>
    <w:rsid w:val="001A4E92"/>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6F7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4FC"/>
    <w:rsid w:val="001B3754"/>
    <w:rsid w:val="001B3D5E"/>
    <w:rsid w:val="001B45BF"/>
    <w:rsid w:val="001B4BAB"/>
    <w:rsid w:val="001B4F56"/>
    <w:rsid w:val="001B5332"/>
    <w:rsid w:val="001B53B3"/>
    <w:rsid w:val="001B54E9"/>
    <w:rsid w:val="001B5BA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4F"/>
    <w:rsid w:val="001C0A5C"/>
    <w:rsid w:val="001C0D8C"/>
    <w:rsid w:val="001C0DDE"/>
    <w:rsid w:val="001C16A9"/>
    <w:rsid w:val="001C16F0"/>
    <w:rsid w:val="001C1A38"/>
    <w:rsid w:val="001C1E53"/>
    <w:rsid w:val="001C1EE3"/>
    <w:rsid w:val="001C211D"/>
    <w:rsid w:val="001C24DF"/>
    <w:rsid w:val="001C2B4B"/>
    <w:rsid w:val="001C2CBF"/>
    <w:rsid w:val="001C2D00"/>
    <w:rsid w:val="001C2E60"/>
    <w:rsid w:val="001C2EB7"/>
    <w:rsid w:val="001C3177"/>
    <w:rsid w:val="001C3474"/>
    <w:rsid w:val="001C3663"/>
    <w:rsid w:val="001C3866"/>
    <w:rsid w:val="001C3B46"/>
    <w:rsid w:val="001C3DC6"/>
    <w:rsid w:val="001C3EAE"/>
    <w:rsid w:val="001C41BF"/>
    <w:rsid w:val="001C49BF"/>
    <w:rsid w:val="001C4F5F"/>
    <w:rsid w:val="001C518A"/>
    <w:rsid w:val="001C589B"/>
    <w:rsid w:val="001C58A6"/>
    <w:rsid w:val="001C5905"/>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B25"/>
    <w:rsid w:val="001D1CFF"/>
    <w:rsid w:val="001D2851"/>
    <w:rsid w:val="001D2B3C"/>
    <w:rsid w:val="001D2BB2"/>
    <w:rsid w:val="001D2DBE"/>
    <w:rsid w:val="001D2E6C"/>
    <w:rsid w:val="001D2ECD"/>
    <w:rsid w:val="001D30BE"/>
    <w:rsid w:val="001D329E"/>
    <w:rsid w:val="001D3414"/>
    <w:rsid w:val="001D3C68"/>
    <w:rsid w:val="001D4315"/>
    <w:rsid w:val="001D43C0"/>
    <w:rsid w:val="001D44BC"/>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098"/>
    <w:rsid w:val="001E111F"/>
    <w:rsid w:val="001E1284"/>
    <w:rsid w:val="001E13C0"/>
    <w:rsid w:val="001E13E0"/>
    <w:rsid w:val="001E1524"/>
    <w:rsid w:val="001E16E3"/>
    <w:rsid w:val="001E1756"/>
    <w:rsid w:val="001E1D3C"/>
    <w:rsid w:val="001E220A"/>
    <w:rsid w:val="001E251E"/>
    <w:rsid w:val="001E266E"/>
    <w:rsid w:val="001E2D58"/>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3E4"/>
    <w:rsid w:val="001E6419"/>
    <w:rsid w:val="001E6446"/>
    <w:rsid w:val="001E67DD"/>
    <w:rsid w:val="001E684F"/>
    <w:rsid w:val="001E6C1B"/>
    <w:rsid w:val="001E6DE6"/>
    <w:rsid w:val="001E6F14"/>
    <w:rsid w:val="001E719A"/>
    <w:rsid w:val="001E73D8"/>
    <w:rsid w:val="001E750C"/>
    <w:rsid w:val="001E7C10"/>
    <w:rsid w:val="001E7D0E"/>
    <w:rsid w:val="001E7FC7"/>
    <w:rsid w:val="001F00F8"/>
    <w:rsid w:val="001F043F"/>
    <w:rsid w:val="001F0546"/>
    <w:rsid w:val="001F085E"/>
    <w:rsid w:val="001F0DDF"/>
    <w:rsid w:val="001F0FEE"/>
    <w:rsid w:val="001F139B"/>
    <w:rsid w:val="001F14F7"/>
    <w:rsid w:val="001F16FD"/>
    <w:rsid w:val="001F1879"/>
    <w:rsid w:val="001F1939"/>
    <w:rsid w:val="001F1B1E"/>
    <w:rsid w:val="001F1DFA"/>
    <w:rsid w:val="001F204D"/>
    <w:rsid w:val="001F214B"/>
    <w:rsid w:val="001F22A9"/>
    <w:rsid w:val="001F2536"/>
    <w:rsid w:val="001F26E9"/>
    <w:rsid w:val="001F2CFB"/>
    <w:rsid w:val="001F2E08"/>
    <w:rsid w:val="001F2E97"/>
    <w:rsid w:val="001F3507"/>
    <w:rsid w:val="001F3760"/>
    <w:rsid w:val="001F37ED"/>
    <w:rsid w:val="001F39AB"/>
    <w:rsid w:val="001F3A30"/>
    <w:rsid w:val="001F3E5E"/>
    <w:rsid w:val="001F4133"/>
    <w:rsid w:val="001F436B"/>
    <w:rsid w:val="001F45E8"/>
    <w:rsid w:val="001F4A6F"/>
    <w:rsid w:val="001F4AE1"/>
    <w:rsid w:val="001F4E57"/>
    <w:rsid w:val="001F50FE"/>
    <w:rsid w:val="001F53A2"/>
    <w:rsid w:val="001F552B"/>
    <w:rsid w:val="001F5538"/>
    <w:rsid w:val="001F55FD"/>
    <w:rsid w:val="001F5AF6"/>
    <w:rsid w:val="001F5C95"/>
    <w:rsid w:val="001F5C9E"/>
    <w:rsid w:val="001F5E73"/>
    <w:rsid w:val="001F5ED8"/>
    <w:rsid w:val="001F5EF3"/>
    <w:rsid w:val="001F5EFD"/>
    <w:rsid w:val="001F5F10"/>
    <w:rsid w:val="001F6147"/>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4AA"/>
    <w:rsid w:val="00200736"/>
    <w:rsid w:val="00200A92"/>
    <w:rsid w:val="00200BF9"/>
    <w:rsid w:val="002011B8"/>
    <w:rsid w:val="002015D3"/>
    <w:rsid w:val="00201736"/>
    <w:rsid w:val="00201C7E"/>
    <w:rsid w:val="00201D85"/>
    <w:rsid w:val="002020EB"/>
    <w:rsid w:val="00202201"/>
    <w:rsid w:val="002022F7"/>
    <w:rsid w:val="00202AFA"/>
    <w:rsid w:val="00202D2E"/>
    <w:rsid w:val="00202F23"/>
    <w:rsid w:val="00203159"/>
    <w:rsid w:val="00203539"/>
    <w:rsid w:val="002036B4"/>
    <w:rsid w:val="00203824"/>
    <w:rsid w:val="002039A0"/>
    <w:rsid w:val="00203A6E"/>
    <w:rsid w:val="00203C7E"/>
    <w:rsid w:val="00203DBA"/>
    <w:rsid w:val="00203EE3"/>
    <w:rsid w:val="00203F00"/>
    <w:rsid w:val="00203F5C"/>
    <w:rsid w:val="002047DE"/>
    <w:rsid w:val="00204A5A"/>
    <w:rsid w:val="00204AAD"/>
    <w:rsid w:val="00204BBF"/>
    <w:rsid w:val="00204C12"/>
    <w:rsid w:val="00204D92"/>
    <w:rsid w:val="00204E82"/>
    <w:rsid w:val="00205451"/>
    <w:rsid w:val="00205635"/>
    <w:rsid w:val="0020583E"/>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07FF2"/>
    <w:rsid w:val="00210018"/>
    <w:rsid w:val="00210058"/>
    <w:rsid w:val="002100D1"/>
    <w:rsid w:val="00210174"/>
    <w:rsid w:val="002109D5"/>
    <w:rsid w:val="00210A2E"/>
    <w:rsid w:val="00210BF3"/>
    <w:rsid w:val="00210C84"/>
    <w:rsid w:val="00210C91"/>
    <w:rsid w:val="00210F42"/>
    <w:rsid w:val="00211042"/>
    <w:rsid w:val="0021105B"/>
    <w:rsid w:val="00211345"/>
    <w:rsid w:val="00211390"/>
    <w:rsid w:val="002114FA"/>
    <w:rsid w:val="002116F4"/>
    <w:rsid w:val="00211D31"/>
    <w:rsid w:val="00211DD9"/>
    <w:rsid w:val="00211E85"/>
    <w:rsid w:val="00212274"/>
    <w:rsid w:val="002125B4"/>
    <w:rsid w:val="00212816"/>
    <w:rsid w:val="002128BD"/>
    <w:rsid w:val="00212B9A"/>
    <w:rsid w:val="00212D30"/>
    <w:rsid w:val="00212F56"/>
    <w:rsid w:val="00213050"/>
    <w:rsid w:val="002130BD"/>
    <w:rsid w:val="002136ED"/>
    <w:rsid w:val="00213851"/>
    <w:rsid w:val="00213A2D"/>
    <w:rsid w:val="00213A81"/>
    <w:rsid w:val="00213C8F"/>
    <w:rsid w:val="00213C90"/>
    <w:rsid w:val="00213F12"/>
    <w:rsid w:val="00214076"/>
    <w:rsid w:val="002144DF"/>
    <w:rsid w:val="00214E0D"/>
    <w:rsid w:val="00215455"/>
    <w:rsid w:val="00215575"/>
    <w:rsid w:val="0021586D"/>
    <w:rsid w:val="00215FC6"/>
    <w:rsid w:val="002162EA"/>
    <w:rsid w:val="0021659F"/>
    <w:rsid w:val="002165F9"/>
    <w:rsid w:val="00216685"/>
    <w:rsid w:val="002168C6"/>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9B7"/>
    <w:rsid w:val="00221B1A"/>
    <w:rsid w:val="00221F3D"/>
    <w:rsid w:val="002222A4"/>
    <w:rsid w:val="0022231E"/>
    <w:rsid w:val="00222FC9"/>
    <w:rsid w:val="0022310A"/>
    <w:rsid w:val="0022337A"/>
    <w:rsid w:val="002234D1"/>
    <w:rsid w:val="0022355F"/>
    <w:rsid w:val="002235A2"/>
    <w:rsid w:val="00223833"/>
    <w:rsid w:val="002239A9"/>
    <w:rsid w:val="002239C1"/>
    <w:rsid w:val="00223A70"/>
    <w:rsid w:val="00223ACD"/>
    <w:rsid w:val="00223ADC"/>
    <w:rsid w:val="00223F34"/>
    <w:rsid w:val="002241C9"/>
    <w:rsid w:val="002245F7"/>
    <w:rsid w:val="0022475B"/>
    <w:rsid w:val="0022497A"/>
    <w:rsid w:val="00224A9B"/>
    <w:rsid w:val="00224C25"/>
    <w:rsid w:val="00224C61"/>
    <w:rsid w:val="00224EEA"/>
    <w:rsid w:val="00225344"/>
    <w:rsid w:val="00225593"/>
    <w:rsid w:val="002255AD"/>
    <w:rsid w:val="00225CA2"/>
    <w:rsid w:val="00226097"/>
    <w:rsid w:val="0022657F"/>
    <w:rsid w:val="002269A7"/>
    <w:rsid w:val="00226BD3"/>
    <w:rsid w:val="00226F21"/>
    <w:rsid w:val="00227061"/>
    <w:rsid w:val="0022735A"/>
    <w:rsid w:val="00227557"/>
    <w:rsid w:val="002275A8"/>
    <w:rsid w:val="0022763A"/>
    <w:rsid w:val="00227873"/>
    <w:rsid w:val="002278F8"/>
    <w:rsid w:val="002279D2"/>
    <w:rsid w:val="00227A39"/>
    <w:rsid w:val="00227D96"/>
    <w:rsid w:val="00227F9E"/>
    <w:rsid w:val="00230040"/>
    <w:rsid w:val="002300E1"/>
    <w:rsid w:val="002305EF"/>
    <w:rsid w:val="00230944"/>
    <w:rsid w:val="00230AD3"/>
    <w:rsid w:val="00230BB1"/>
    <w:rsid w:val="00230C62"/>
    <w:rsid w:val="00230F2F"/>
    <w:rsid w:val="0023101D"/>
    <w:rsid w:val="002313E4"/>
    <w:rsid w:val="002314EE"/>
    <w:rsid w:val="00231740"/>
    <w:rsid w:val="00231929"/>
    <w:rsid w:val="00231D67"/>
    <w:rsid w:val="00231F88"/>
    <w:rsid w:val="00232050"/>
    <w:rsid w:val="00232191"/>
    <w:rsid w:val="00232390"/>
    <w:rsid w:val="002328E7"/>
    <w:rsid w:val="00232983"/>
    <w:rsid w:val="00232E9D"/>
    <w:rsid w:val="00232EA4"/>
    <w:rsid w:val="0023312C"/>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4FC4"/>
    <w:rsid w:val="002354A3"/>
    <w:rsid w:val="00235534"/>
    <w:rsid w:val="00235581"/>
    <w:rsid w:val="00235698"/>
    <w:rsid w:val="00235724"/>
    <w:rsid w:val="0023580E"/>
    <w:rsid w:val="002358EC"/>
    <w:rsid w:val="0023625F"/>
    <w:rsid w:val="002362BC"/>
    <w:rsid w:val="0023681E"/>
    <w:rsid w:val="00236F55"/>
    <w:rsid w:val="00236F71"/>
    <w:rsid w:val="002373FC"/>
    <w:rsid w:val="002375A3"/>
    <w:rsid w:val="0023776F"/>
    <w:rsid w:val="00237C6F"/>
    <w:rsid w:val="00237D22"/>
    <w:rsid w:val="00237D27"/>
    <w:rsid w:val="00237DB3"/>
    <w:rsid w:val="00237EE2"/>
    <w:rsid w:val="00240387"/>
    <w:rsid w:val="00240784"/>
    <w:rsid w:val="00240B7D"/>
    <w:rsid w:val="00240C17"/>
    <w:rsid w:val="00240ED8"/>
    <w:rsid w:val="00240F76"/>
    <w:rsid w:val="0024103F"/>
    <w:rsid w:val="00241250"/>
    <w:rsid w:val="002414EA"/>
    <w:rsid w:val="002414F0"/>
    <w:rsid w:val="00241C7B"/>
    <w:rsid w:val="00241D38"/>
    <w:rsid w:val="002421F2"/>
    <w:rsid w:val="00242B2A"/>
    <w:rsid w:val="00242CAE"/>
    <w:rsid w:val="00242E05"/>
    <w:rsid w:val="00242E34"/>
    <w:rsid w:val="002430BE"/>
    <w:rsid w:val="002435A0"/>
    <w:rsid w:val="002436E0"/>
    <w:rsid w:val="00243811"/>
    <w:rsid w:val="00243ACD"/>
    <w:rsid w:val="00243BFC"/>
    <w:rsid w:val="00243C61"/>
    <w:rsid w:val="00243DCC"/>
    <w:rsid w:val="00243FF0"/>
    <w:rsid w:val="0024404B"/>
    <w:rsid w:val="002443C2"/>
    <w:rsid w:val="00244606"/>
    <w:rsid w:val="00244637"/>
    <w:rsid w:val="00244924"/>
    <w:rsid w:val="00244A72"/>
    <w:rsid w:val="00245083"/>
    <w:rsid w:val="00245492"/>
    <w:rsid w:val="002454ED"/>
    <w:rsid w:val="00245A41"/>
    <w:rsid w:val="00245B70"/>
    <w:rsid w:val="00245D7D"/>
    <w:rsid w:val="00245E39"/>
    <w:rsid w:val="00245FBA"/>
    <w:rsid w:val="002460CA"/>
    <w:rsid w:val="0024610C"/>
    <w:rsid w:val="00246377"/>
    <w:rsid w:val="002463CD"/>
    <w:rsid w:val="0024668A"/>
    <w:rsid w:val="002466A0"/>
    <w:rsid w:val="00246849"/>
    <w:rsid w:val="00246C52"/>
    <w:rsid w:val="00246C60"/>
    <w:rsid w:val="00246EB6"/>
    <w:rsid w:val="002471AB"/>
    <w:rsid w:val="0024775B"/>
    <w:rsid w:val="0024785A"/>
    <w:rsid w:val="00247B11"/>
    <w:rsid w:val="00247C82"/>
    <w:rsid w:val="00247D8E"/>
    <w:rsid w:val="00247DD1"/>
    <w:rsid w:val="00247E35"/>
    <w:rsid w:val="00247F8B"/>
    <w:rsid w:val="00247FB6"/>
    <w:rsid w:val="0025024E"/>
    <w:rsid w:val="002503D5"/>
    <w:rsid w:val="00250A93"/>
    <w:rsid w:val="00250CA5"/>
    <w:rsid w:val="00250D9C"/>
    <w:rsid w:val="00251117"/>
    <w:rsid w:val="00251129"/>
    <w:rsid w:val="0025122F"/>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44"/>
    <w:rsid w:val="00253A89"/>
    <w:rsid w:val="00253D64"/>
    <w:rsid w:val="002540B3"/>
    <w:rsid w:val="0025410C"/>
    <w:rsid w:val="00254F42"/>
    <w:rsid w:val="00254FE9"/>
    <w:rsid w:val="0025524F"/>
    <w:rsid w:val="00255291"/>
    <w:rsid w:val="002554A7"/>
    <w:rsid w:val="002554EF"/>
    <w:rsid w:val="00255654"/>
    <w:rsid w:val="00255C71"/>
    <w:rsid w:val="00255C8D"/>
    <w:rsid w:val="002562A9"/>
    <w:rsid w:val="002563B9"/>
    <w:rsid w:val="0025692A"/>
    <w:rsid w:val="00256F02"/>
    <w:rsid w:val="002571C8"/>
    <w:rsid w:val="002571F0"/>
    <w:rsid w:val="002572F1"/>
    <w:rsid w:val="00257424"/>
    <w:rsid w:val="00257937"/>
    <w:rsid w:val="00257997"/>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2A1"/>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52B"/>
    <w:rsid w:val="00265701"/>
    <w:rsid w:val="0026591D"/>
    <w:rsid w:val="00265AF9"/>
    <w:rsid w:val="00265E3B"/>
    <w:rsid w:val="00265E9A"/>
    <w:rsid w:val="00266210"/>
    <w:rsid w:val="00266253"/>
    <w:rsid w:val="0026628D"/>
    <w:rsid w:val="00266C96"/>
    <w:rsid w:val="0026716C"/>
    <w:rsid w:val="00267243"/>
    <w:rsid w:val="002673F0"/>
    <w:rsid w:val="00267DAB"/>
    <w:rsid w:val="0027030B"/>
    <w:rsid w:val="002704A6"/>
    <w:rsid w:val="002705CE"/>
    <w:rsid w:val="00270A64"/>
    <w:rsid w:val="00270C63"/>
    <w:rsid w:val="00270C68"/>
    <w:rsid w:val="00270C98"/>
    <w:rsid w:val="00270E57"/>
    <w:rsid w:val="00270F4C"/>
    <w:rsid w:val="0027153C"/>
    <w:rsid w:val="00271586"/>
    <w:rsid w:val="00271738"/>
    <w:rsid w:val="00271842"/>
    <w:rsid w:val="0027193C"/>
    <w:rsid w:val="00271B1E"/>
    <w:rsid w:val="00271CC3"/>
    <w:rsid w:val="00271CE9"/>
    <w:rsid w:val="00271D74"/>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D9A"/>
    <w:rsid w:val="00273E9E"/>
    <w:rsid w:val="002745FB"/>
    <w:rsid w:val="00274641"/>
    <w:rsid w:val="0027482E"/>
    <w:rsid w:val="00274895"/>
    <w:rsid w:val="00274B45"/>
    <w:rsid w:val="00274B8C"/>
    <w:rsid w:val="00274D08"/>
    <w:rsid w:val="00274D74"/>
    <w:rsid w:val="00274D77"/>
    <w:rsid w:val="00274DCB"/>
    <w:rsid w:val="00274FEF"/>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C7"/>
    <w:rsid w:val="002770F6"/>
    <w:rsid w:val="00277505"/>
    <w:rsid w:val="00277E00"/>
    <w:rsid w:val="00277E66"/>
    <w:rsid w:val="0028007E"/>
    <w:rsid w:val="002800B8"/>
    <w:rsid w:val="002800DE"/>
    <w:rsid w:val="002801E2"/>
    <w:rsid w:val="002803CC"/>
    <w:rsid w:val="0028052D"/>
    <w:rsid w:val="00280684"/>
    <w:rsid w:val="0028073A"/>
    <w:rsid w:val="002807DC"/>
    <w:rsid w:val="00280851"/>
    <w:rsid w:val="002808D2"/>
    <w:rsid w:val="00280960"/>
    <w:rsid w:val="00280ABB"/>
    <w:rsid w:val="00280CEA"/>
    <w:rsid w:val="002813D8"/>
    <w:rsid w:val="0028166B"/>
    <w:rsid w:val="00281C3F"/>
    <w:rsid w:val="00281DE2"/>
    <w:rsid w:val="00282241"/>
    <w:rsid w:val="002825CE"/>
    <w:rsid w:val="0028263F"/>
    <w:rsid w:val="002826D0"/>
    <w:rsid w:val="002829E8"/>
    <w:rsid w:val="00283181"/>
    <w:rsid w:val="00283424"/>
    <w:rsid w:val="0028344D"/>
    <w:rsid w:val="002835A5"/>
    <w:rsid w:val="002836DC"/>
    <w:rsid w:val="00283AAB"/>
    <w:rsid w:val="00283D6B"/>
    <w:rsid w:val="00284486"/>
    <w:rsid w:val="0028482E"/>
    <w:rsid w:val="002849B7"/>
    <w:rsid w:val="00284AAA"/>
    <w:rsid w:val="00284DA2"/>
    <w:rsid w:val="00284E7F"/>
    <w:rsid w:val="0028501B"/>
    <w:rsid w:val="00285020"/>
    <w:rsid w:val="00285324"/>
    <w:rsid w:val="00285520"/>
    <w:rsid w:val="0028553F"/>
    <w:rsid w:val="002856B9"/>
    <w:rsid w:val="00285812"/>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29"/>
    <w:rsid w:val="0029018C"/>
    <w:rsid w:val="00290254"/>
    <w:rsid w:val="00290339"/>
    <w:rsid w:val="002903B3"/>
    <w:rsid w:val="002904AA"/>
    <w:rsid w:val="00290A0E"/>
    <w:rsid w:val="00290C4C"/>
    <w:rsid w:val="002913D7"/>
    <w:rsid w:val="002914FA"/>
    <w:rsid w:val="0029178F"/>
    <w:rsid w:val="00291B01"/>
    <w:rsid w:val="00292040"/>
    <w:rsid w:val="002927D5"/>
    <w:rsid w:val="00292916"/>
    <w:rsid w:val="00292DCE"/>
    <w:rsid w:val="00292F1C"/>
    <w:rsid w:val="002934A8"/>
    <w:rsid w:val="00293504"/>
    <w:rsid w:val="0029378E"/>
    <w:rsid w:val="00293916"/>
    <w:rsid w:val="0029395E"/>
    <w:rsid w:val="00293B8D"/>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B8"/>
    <w:rsid w:val="00296B9C"/>
    <w:rsid w:val="00296FD8"/>
    <w:rsid w:val="0029704A"/>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78B"/>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BB8"/>
    <w:rsid w:val="002A4D4E"/>
    <w:rsid w:val="002A4E20"/>
    <w:rsid w:val="002A4E27"/>
    <w:rsid w:val="002A523D"/>
    <w:rsid w:val="002A5488"/>
    <w:rsid w:val="002A581B"/>
    <w:rsid w:val="002A5F7B"/>
    <w:rsid w:val="002A5FC1"/>
    <w:rsid w:val="002A60B6"/>
    <w:rsid w:val="002A6354"/>
    <w:rsid w:val="002A6B25"/>
    <w:rsid w:val="002A6B3D"/>
    <w:rsid w:val="002A6BE8"/>
    <w:rsid w:val="002A6E7E"/>
    <w:rsid w:val="002A6FF6"/>
    <w:rsid w:val="002A732C"/>
    <w:rsid w:val="002A7435"/>
    <w:rsid w:val="002A7554"/>
    <w:rsid w:val="002A7582"/>
    <w:rsid w:val="002A778F"/>
    <w:rsid w:val="002A79B4"/>
    <w:rsid w:val="002A7A6A"/>
    <w:rsid w:val="002A7AB4"/>
    <w:rsid w:val="002A7B72"/>
    <w:rsid w:val="002A7BF0"/>
    <w:rsid w:val="002A7CD5"/>
    <w:rsid w:val="002A7D91"/>
    <w:rsid w:val="002B0377"/>
    <w:rsid w:val="002B03E3"/>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437"/>
    <w:rsid w:val="002B2C92"/>
    <w:rsid w:val="002B2F85"/>
    <w:rsid w:val="002B3081"/>
    <w:rsid w:val="002B30D0"/>
    <w:rsid w:val="002B318B"/>
    <w:rsid w:val="002B3281"/>
    <w:rsid w:val="002B3285"/>
    <w:rsid w:val="002B32BC"/>
    <w:rsid w:val="002B339C"/>
    <w:rsid w:val="002B340B"/>
    <w:rsid w:val="002B34AE"/>
    <w:rsid w:val="002B34E9"/>
    <w:rsid w:val="002B3C31"/>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C014C"/>
    <w:rsid w:val="002C04C2"/>
    <w:rsid w:val="002C0818"/>
    <w:rsid w:val="002C084E"/>
    <w:rsid w:val="002C0975"/>
    <w:rsid w:val="002C0DD0"/>
    <w:rsid w:val="002C0E0A"/>
    <w:rsid w:val="002C1780"/>
    <w:rsid w:val="002C1DF1"/>
    <w:rsid w:val="002C203A"/>
    <w:rsid w:val="002C235C"/>
    <w:rsid w:val="002C2632"/>
    <w:rsid w:val="002C289F"/>
    <w:rsid w:val="002C28C6"/>
    <w:rsid w:val="002C2E8A"/>
    <w:rsid w:val="002C2FCD"/>
    <w:rsid w:val="002C307D"/>
    <w:rsid w:val="002C3240"/>
    <w:rsid w:val="002C34F3"/>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1E6"/>
    <w:rsid w:val="002C635E"/>
    <w:rsid w:val="002C6480"/>
    <w:rsid w:val="002C6516"/>
    <w:rsid w:val="002C7230"/>
    <w:rsid w:val="002C7615"/>
    <w:rsid w:val="002C7749"/>
    <w:rsid w:val="002C778F"/>
    <w:rsid w:val="002C782F"/>
    <w:rsid w:val="002C7A17"/>
    <w:rsid w:val="002C7B03"/>
    <w:rsid w:val="002C7B0D"/>
    <w:rsid w:val="002C7B1C"/>
    <w:rsid w:val="002C7D95"/>
    <w:rsid w:val="002D001E"/>
    <w:rsid w:val="002D01AE"/>
    <w:rsid w:val="002D0298"/>
    <w:rsid w:val="002D04DC"/>
    <w:rsid w:val="002D0657"/>
    <w:rsid w:val="002D09B3"/>
    <w:rsid w:val="002D0BDD"/>
    <w:rsid w:val="002D0C99"/>
    <w:rsid w:val="002D0E7C"/>
    <w:rsid w:val="002D10A4"/>
    <w:rsid w:val="002D10D8"/>
    <w:rsid w:val="002D1371"/>
    <w:rsid w:val="002D13B7"/>
    <w:rsid w:val="002D149B"/>
    <w:rsid w:val="002D15C0"/>
    <w:rsid w:val="002D1698"/>
    <w:rsid w:val="002D1762"/>
    <w:rsid w:val="002D1B3A"/>
    <w:rsid w:val="002D2057"/>
    <w:rsid w:val="002D20C5"/>
    <w:rsid w:val="002D2AAA"/>
    <w:rsid w:val="002D2B4E"/>
    <w:rsid w:val="002D2CA2"/>
    <w:rsid w:val="002D2F36"/>
    <w:rsid w:val="002D302E"/>
    <w:rsid w:val="002D312A"/>
    <w:rsid w:val="002D31CA"/>
    <w:rsid w:val="002D3231"/>
    <w:rsid w:val="002D38F0"/>
    <w:rsid w:val="002D3968"/>
    <w:rsid w:val="002D3EDE"/>
    <w:rsid w:val="002D3FB0"/>
    <w:rsid w:val="002D425A"/>
    <w:rsid w:val="002D4322"/>
    <w:rsid w:val="002D45E9"/>
    <w:rsid w:val="002D47FC"/>
    <w:rsid w:val="002D496F"/>
    <w:rsid w:val="002D4A54"/>
    <w:rsid w:val="002D4BE2"/>
    <w:rsid w:val="002D4E37"/>
    <w:rsid w:val="002D50EE"/>
    <w:rsid w:val="002D52E0"/>
    <w:rsid w:val="002D54DA"/>
    <w:rsid w:val="002D580B"/>
    <w:rsid w:val="002D5A5F"/>
    <w:rsid w:val="002D5ABE"/>
    <w:rsid w:val="002D5BFB"/>
    <w:rsid w:val="002D5D89"/>
    <w:rsid w:val="002D5DEA"/>
    <w:rsid w:val="002D6127"/>
    <w:rsid w:val="002D6462"/>
    <w:rsid w:val="002D64D4"/>
    <w:rsid w:val="002D68C3"/>
    <w:rsid w:val="002D6A24"/>
    <w:rsid w:val="002D6A9E"/>
    <w:rsid w:val="002D6C3F"/>
    <w:rsid w:val="002D6C69"/>
    <w:rsid w:val="002D6F25"/>
    <w:rsid w:val="002D772F"/>
    <w:rsid w:val="002D77F3"/>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13"/>
    <w:rsid w:val="002E38B7"/>
    <w:rsid w:val="002E42EF"/>
    <w:rsid w:val="002E4743"/>
    <w:rsid w:val="002E487E"/>
    <w:rsid w:val="002E4FCB"/>
    <w:rsid w:val="002E51AA"/>
    <w:rsid w:val="002E58E1"/>
    <w:rsid w:val="002E5BDD"/>
    <w:rsid w:val="002E5C56"/>
    <w:rsid w:val="002E6006"/>
    <w:rsid w:val="002E60F3"/>
    <w:rsid w:val="002E6325"/>
    <w:rsid w:val="002E63A6"/>
    <w:rsid w:val="002E63E8"/>
    <w:rsid w:val="002E6785"/>
    <w:rsid w:val="002E679D"/>
    <w:rsid w:val="002E6AD1"/>
    <w:rsid w:val="002E6C1F"/>
    <w:rsid w:val="002E6D73"/>
    <w:rsid w:val="002E6F01"/>
    <w:rsid w:val="002E7321"/>
    <w:rsid w:val="002E7894"/>
    <w:rsid w:val="002E79C1"/>
    <w:rsid w:val="002F0045"/>
    <w:rsid w:val="002F00F0"/>
    <w:rsid w:val="002F0173"/>
    <w:rsid w:val="002F025B"/>
    <w:rsid w:val="002F03A9"/>
    <w:rsid w:val="002F04DD"/>
    <w:rsid w:val="002F0659"/>
    <w:rsid w:val="002F0684"/>
    <w:rsid w:val="002F06FB"/>
    <w:rsid w:val="002F07D1"/>
    <w:rsid w:val="002F07F8"/>
    <w:rsid w:val="002F090F"/>
    <w:rsid w:val="002F0ADB"/>
    <w:rsid w:val="002F165E"/>
    <w:rsid w:val="002F16BB"/>
    <w:rsid w:val="002F17A3"/>
    <w:rsid w:val="002F1C55"/>
    <w:rsid w:val="002F1D76"/>
    <w:rsid w:val="002F1E8F"/>
    <w:rsid w:val="002F2193"/>
    <w:rsid w:val="002F236A"/>
    <w:rsid w:val="002F2508"/>
    <w:rsid w:val="002F2AE0"/>
    <w:rsid w:val="002F303B"/>
    <w:rsid w:val="002F3784"/>
    <w:rsid w:val="002F3F16"/>
    <w:rsid w:val="002F413F"/>
    <w:rsid w:val="002F44AD"/>
    <w:rsid w:val="002F45D3"/>
    <w:rsid w:val="002F4934"/>
    <w:rsid w:val="002F49D2"/>
    <w:rsid w:val="002F4A1A"/>
    <w:rsid w:val="002F4A52"/>
    <w:rsid w:val="002F4CF5"/>
    <w:rsid w:val="002F4D8C"/>
    <w:rsid w:val="002F4FC5"/>
    <w:rsid w:val="002F509E"/>
    <w:rsid w:val="002F52BE"/>
    <w:rsid w:val="002F5422"/>
    <w:rsid w:val="002F550B"/>
    <w:rsid w:val="002F5634"/>
    <w:rsid w:val="002F5BB0"/>
    <w:rsid w:val="002F5FDA"/>
    <w:rsid w:val="002F6105"/>
    <w:rsid w:val="002F619C"/>
    <w:rsid w:val="002F6319"/>
    <w:rsid w:val="002F68D8"/>
    <w:rsid w:val="002F6A11"/>
    <w:rsid w:val="002F6BDA"/>
    <w:rsid w:val="002F6EA2"/>
    <w:rsid w:val="002F7120"/>
    <w:rsid w:val="002F73BF"/>
    <w:rsid w:val="002F757B"/>
    <w:rsid w:val="002F77CF"/>
    <w:rsid w:val="002F7B41"/>
    <w:rsid w:val="002F7B6D"/>
    <w:rsid w:val="002F7BD6"/>
    <w:rsid w:val="002F7D48"/>
    <w:rsid w:val="002F7EC5"/>
    <w:rsid w:val="003003AD"/>
    <w:rsid w:val="003004CC"/>
    <w:rsid w:val="00300AB9"/>
    <w:rsid w:val="003011C0"/>
    <w:rsid w:val="0030159E"/>
    <w:rsid w:val="00301C12"/>
    <w:rsid w:val="00301D78"/>
    <w:rsid w:val="00301D8F"/>
    <w:rsid w:val="00301EE4"/>
    <w:rsid w:val="00302188"/>
    <w:rsid w:val="0030245A"/>
    <w:rsid w:val="003024AF"/>
    <w:rsid w:val="003024DE"/>
    <w:rsid w:val="00302595"/>
    <w:rsid w:val="0030259E"/>
    <w:rsid w:val="00302701"/>
    <w:rsid w:val="00302739"/>
    <w:rsid w:val="003027C3"/>
    <w:rsid w:val="003029F3"/>
    <w:rsid w:val="00302A3C"/>
    <w:rsid w:val="00302AC5"/>
    <w:rsid w:val="00302B12"/>
    <w:rsid w:val="00303005"/>
    <w:rsid w:val="00303164"/>
    <w:rsid w:val="0030361B"/>
    <w:rsid w:val="00303722"/>
    <w:rsid w:val="003038A0"/>
    <w:rsid w:val="00303FB7"/>
    <w:rsid w:val="00303FE3"/>
    <w:rsid w:val="003041B2"/>
    <w:rsid w:val="003042B6"/>
    <w:rsid w:val="00304493"/>
    <w:rsid w:val="00304549"/>
    <w:rsid w:val="00304783"/>
    <w:rsid w:val="00304A5C"/>
    <w:rsid w:val="00304AC5"/>
    <w:rsid w:val="00304F30"/>
    <w:rsid w:val="00304FCA"/>
    <w:rsid w:val="003053B3"/>
    <w:rsid w:val="0030577F"/>
    <w:rsid w:val="0030578F"/>
    <w:rsid w:val="0030599E"/>
    <w:rsid w:val="00305D86"/>
    <w:rsid w:val="00305F56"/>
    <w:rsid w:val="00306111"/>
    <w:rsid w:val="00306218"/>
    <w:rsid w:val="0030624B"/>
    <w:rsid w:val="003063CA"/>
    <w:rsid w:val="003065FB"/>
    <w:rsid w:val="00306671"/>
    <w:rsid w:val="00306C7B"/>
    <w:rsid w:val="003070B3"/>
    <w:rsid w:val="003071CF"/>
    <w:rsid w:val="00307278"/>
    <w:rsid w:val="00307332"/>
    <w:rsid w:val="003073B9"/>
    <w:rsid w:val="0030743A"/>
    <w:rsid w:val="00307B27"/>
    <w:rsid w:val="00307C2D"/>
    <w:rsid w:val="00307F04"/>
    <w:rsid w:val="00307F28"/>
    <w:rsid w:val="00310095"/>
    <w:rsid w:val="003101DC"/>
    <w:rsid w:val="0031035A"/>
    <w:rsid w:val="003107F3"/>
    <w:rsid w:val="0031094F"/>
    <w:rsid w:val="00310CC6"/>
    <w:rsid w:val="00311294"/>
    <w:rsid w:val="00311642"/>
    <w:rsid w:val="00311653"/>
    <w:rsid w:val="00311761"/>
    <w:rsid w:val="00311941"/>
    <w:rsid w:val="003121B8"/>
    <w:rsid w:val="00312CBB"/>
    <w:rsid w:val="00312E09"/>
    <w:rsid w:val="0031303C"/>
    <w:rsid w:val="0031351E"/>
    <w:rsid w:val="0031356E"/>
    <w:rsid w:val="003137A0"/>
    <w:rsid w:val="003137ED"/>
    <w:rsid w:val="0031391C"/>
    <w:rsid w:val="00313C33"/>
    <w:rsid w:val="00313C4F"/>
    <w:rsid w:val="00313E3F"/>
    <w:rsid w:val="00313F0D"/>
    <w:rsid w:val="003141C2"/>
    <w:rsid w:val="0031434F"/>
    <w:rsid w:val="00314371"/>
    <w:rsid w:val="00314629"/>
    <w:rsid w:val="003146C4"/>
    <w:rsid w:val="00314A57"/>
    <w:rsid w:val="00314D5F"/>
    <w:rsid w:val="00315016"/>
    <w:rsid w:val="003151EF"/>
    <w:rsid w:val="00315584"/>
    <w:rsid w:val="00315814"/>
    <w:rsid w:val="0031599D"/>
    <w:rsid w:val="003159B9"/>
    <w:rsid w:val="00315F49"/>
    <w:rsid w:val="00315F72"/>
    <w:rsid w:val="00316072"/>
    <w:rsid w:val="003161E8"/>
    <w:rsid w:val="00316265"/>
    <w:rsid w:val="00316C58"/>
    <w:rsid w:val="00316C5F"/>
    <w:rsid w:val="00316DFD"/>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1D8E"/>
    <w:rsid w:val="00321D98"/>
    <w:rsid w:val="00322131"/>
    <w:rsid w:val="0032227D"/>
    <w:rsid w:val="003222E4"/>
    <w:rsid w:val="003225D1"/>
    <w:rsid w:val="00322911"/>
    <w:rsid w:val="00322A6A"/>
    <w:rsid w:val="00322AB8"/>
    <w:rsid w:val="00322BC3"/>
    <w:rsid w:val="00322CD1"/>
    <w:rsid w:val="00322D9D"/>
    <w:rsid w:val="00322E3B"/>
    <w:rsid w:val="00323A1F"/>
    <w:rsid w:val="00323AFF"/>
    <w:rsid w:val="00323B8E"/>
    <w:rsid w:val="00323FAD"/>
    <w:rsid w:val="00323FE8"/>
    <w:rsid w:val="0032427E"/>
    <w:rsid w:val="00324473"/>
    <w:rsid w:val="00324708"/>
    <w:rsid w:val="00324731"/>
    <w:rsid w:val="003249F8"/>
    <w:rsid w:val="00325056"/>
    <w:rsid w:val="0032510C"/>
    <w:rsid w:val="003254C5"/>
    <w:rsid w:val="003254D9"/>
    <w:rsid w:val="00325B9C"/>
    <w:rsid w:val="00325C71"/>
    <w:rsid w:val="00325CAC"/>
    <w:rsid w:val="00325F6D"/>
    <w:rsid w:val="00326164"/>
    <w:rsid w:val="0032628C"/>
    <w:rsid w:val="0032649F"/>
    <w:rsid w:val="00326635"/>
    <w:rsid w:val="0032695B"/>
    <w:rsid w:val="00326BBA"/>
    <w:rsid w:val="003271AB"/>
    <w:rsid w:val="003271E3"/>
    <w:rsid w:val="003272D0"/>
    <w:rsid w:val="003273DE"/>
    <w:rsid w:val="00327420"/>
    <w:rsid w:val="00327470"/>
    <w:rsid w:val="003278C7"/>
    <w:rsid w:val="0032793B"/>
    <w:rsid w:val="00327947"/>
    <w:rsid w:val="00327AEA"/>
    <w:rsid w:val="00327D51"/>
    <w:rsid w:val="003301B6"/>
    <w:rsid w:val="003302AD"/>
    <w:rsid w:val="003305C8"/>
    <w:rsid w:val="003305EE"/>
    <w:rsid w:val="003308C4"/>
    <w:rsid w:val="0033092F"/>
    <w:rsid w:val="00330C30"/>
    <w:rsid w:val="00330CD8"/>
    <w:rsid w:val="00330DE8"/>
    <w:rsid w:val="00330FC2"/>
    <w:rsid w:val="003311DC"/>
    <w:rsid w:val="003311FC"/>
    <w:rsid w:val="0033146B"/>
    <w:rsid w:val="003314FA"/>
    <w:rsid w:val="00331521"/>
    <w:rsid w:val="00331644"/>
    <w:rsid w:val="003316CC"/>
    <w:rsid w:val="00331746"/>
    <w:rsid w:val="00331A43"/>
    <w:rsid w:val="00331BCC"/>
    <w:rsid w:val="00332117"/>
    <w:rsid w:val="003321C3"/>
    <w:rsid w:val="00332962"/>
    <w:rsid w:val="00332CB2"/>
    <w:rsid w:val="003330BD"/>
    <w:rsid w:val="00333191"/>
    <w:rsid w:val="0033319F"/>
    <w:rsid w:val="0033331B"/>
    <w:rsid w:val="003334AC"/>
    <w:rsid w:val="00333625"/>
    <w:rsid w:val="003339C5"/>
    <w:rsid w:val="00333BA7"/>
    <w:rsid w:val="003340BD"/>
    <w:rsid w:val="003342AA"/>
    <w:rsid w:val="003342B8"/>
    <w:rsid w:val="003348B6"/>
    <w:rsid w:val="00335108"/>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5E2"/>
    <w:rsid w:val="00337694"/>
    <w:rsid w:val="003378EC"/>
    <w:rsid w:val="00337C71"/>
    <w:rsid w:val="00337DEF"/>
    <w:rsid w:val="00337E74"/>
    <w:rsid w:val="003402B7"/>
    <w:rsid w:val="003403EC"/>
    <w:rsid w:val="00340A17"/>
    <w:rsid w:val="00340B2A"/>
    <w:rsid w:val="00340DBE"/>
    <w:rsid w:val="00340E16"/>
    <w:rsid w:val="00340E58"/>
    <w:rsid w:val="00341087"/>
    <w:rsid w:val="00341175"/>
    <w:rsid w:val="00341560"/>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88"/>
    <w:rsid w:val="00344AD6"/>
    <w:rsid w:val="00344BD2"/>
    <w:rsid w:val="0034511B"/>
    <w:rsid w:val="0034519A"/>
    <w:rsid w:val="0034527C"/>
    <w:rsid w:val="00345308"/>
    <w:rsid w:val="00345EB6"/>
    <w:rsid w:val="00345F94"/>
    <w:rsid w:val="00346547"/>
    <w:rsid w:val="0034680F"/>
    <w:rsid w:val="00346EB0"/>
    <w:rsid w:val="00346FAA"/>
    <w:rsid w:val="003471DC"/>
    <w:rsid w:val="0034745C"/>
    <w:rsid w:val="003474F3"/>
    <w:rsid w:val="003477E8"/>
    <w:rsid w:val="00347A85"/>
    <w:rsid w:val="00347AFB"/>
    <w:rsid w:val="00347B9B"/>
    <w:rsid w:val="00347F2E"/>
    <w:rsid w:val="00347F4B"/>
    <w:rsid w:val="00347F5C"/>
    <w:rsid w:val="003500F4"/>
    <w:rsid w:val="00350194"/>
    <w:rsid w:val="0035025F"/>
    <w:rsid w:val="003503F4"/>
    <w:rsid w:val="0035041A"/>
    <w:rsid w:val="003504EC"/>
    <w:rsid w:val="003505AD"/>
    <w:rsid w:val="00350631"/>
    <w:rsid w:val="00350932"/>
    <w:rsid w:val="00350F4E"/>
    <w:rsid w:val="00350FFF"/>
    <w:rsid w:val="0035108F"/>
    <w:rsid w:val="00351675"/>
    <w:rsid w:val="0035180B"/>
    <w:rsid w:val="0035193C"/>
    <w:rsid w:val="00351C98"/>
    <w:rsid w:val="00351CB9"/>
    <w:rsid w:val="00351F0C"/>
    <w:rsid w:val="0035216E"/>
    <w:rsid w:val="003522B0"/>
    <w:rsid w:val="0035265C"/>
    <w:rsid w:val="00352759"/>
    <w:rsid w:val="00352806"/>
    <w:rsid w:val="00352828"/>
    <w:rsid w:val="00352952"/>
    <w:rsid w:val="00352CC9"/>
    <w:rsid w:val="00352DAE"/>
    <w:rsid w:val="00352F05"/>
    <w:rsid w:val="00352FD6"/>
    <w:rsid w:val="003530A0"/>
    <w:rsid w:val="003531B0"/>
    <w:rsid w:val="003532D2"/>
    <w:rsid w:val="003536AC"/>
    <w:rsid w:val="003536C6"/>
    <w:rsid w:val="0035378E"/>
    <w:rsid w:val="003539B2"/>
    <w:rsid w:val="00353A3A"/>
    <w:rsid w:val="00353AF9"/>
    <w:rsid w:val="00353C9A"/>
    <w:rsid w:val="00353D1C"/>
    <w:rsid w:val="00353F9F"/>
    <w:rsid w:val="00354091"/>
    <w:rsid w:val="0035414B"/>
    <w:rsid w:val="003544AD"/>
    <w:rsid w:val="003547A0"/>
    <w:rsid w:val="00354B86"/>
    <w:rsid w:val="0035507C"/>
    <w:rsid w:val="0035521D"/>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149"/>
    <w:rsid w:val="003572DE"/>
    <w:rsid w:val="00357379"/>
    <w:rsid w:val="00357556"/>
    <w:rsid w:val="00357658"/>
    <w:rsid w:val="00357659"/>
    <w:rsid w:val="00357712"/>
    <w:rsid w:val="00357D39"/>
    <w:rsid w:val="00357D8A"/>
    <w:rsid w:val="0036012E"/>
    <w:rsid w:val="00360318"/>
    <w:rsid w:val="00360485"/>
    <w:rsid w:val="003604DB"/>
    <w:rsid w:val="0036056F"/>
    <w:rsid w:val="00360D1F"/>
    <w:rsid w:val="00360EC0"/>
    <w:rsid w:val="00361014"/>
    <w:rsid w:val="00361031"/>
    <w:rsid w:val="00361418"/>
    <w:rsid w:val="003617B5"/>
    <w:rsid w:val="0036185C"/>
    <w:rsid w:val="003619BE"/>
    <w:rsid w:val="00362244"/>
    <w:rsid w:val="00362435"/>
    <w:rsid w:val="0036259D"/>
    <w:rsid w:val="0036262C"/>
    <w:rsid w:val="00362BFE"/>
    <w:rsid w:val="00362C0C"/>
    <w:rsid w:val="00362C32"/>
    <w:rsid w:val="00362C5A"/>
    <w:rsid w:val="00362FD6"/>
    <w:rsid w:val="00363175"/>
    <w:rsid w:val="003635DD"/>
    <w:rsid w:val="003636F7"/>
    <w:rsid w:val="00363E32"/>
    <w:rsid w:val="003641C3"/>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698"/>
    <w:rsid w:val="00371766"/>
    <w:rsid w:val="00371831"/>
    <w:rsid w:val="00371981"/>
    <w:rsid w:val="003719F5"/>
    <w:rsid w:val="00371CA0"/>
    <w:rsid w:val="00371DFA"/>
    <w:rsid w:val="00371F8F"/>
    <w:rsid w:val="00372029"/>
    <w:rsid w:val="003724A1"/>
    <w:rsid w:val="0037262A"/>
    <w:rsid w:val="0037276C"/>
    <w:rsid w:val="00372836"/>
    <w:rsid w:val="00372877"/>
    <w:rsid w:val="00372A6B"/>
    <w:rsid w:val="00372D34"/>
    <w:rsid w:val="00372FD7"/>
    <w:rsid w:val="003735AC"/>
    <w:rsid w:val="00373E10"/>
    <w:rsid w:val="00373EC6"/>
    <w:rsid w:val="00373F2C"/>
    <w:rsid w:val="0037406C"/>
    <w:rsid w:val="00374096"/>
    <w:rsid w:val="003740CF"/>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CEE"/>
    <w:rsid w:val="00376E1C"/>
    <w:rsid w:val="00376E52"/>
    <w:rsid w:val="0037709A"/>
    <w:rsid w:val="00377146"/>
    <w:rsid w:val="00377397"/>
    <w:rsid w:val="003774FB"/>
    <w:rsid w:val="003774FD"/>
    <w:rsid w:val="003775BD"/>
    <w:rsid w:val="00377AEE"/>
    <w:rsid w:val="00377CC1"/>
    <w:rsid w:val="0038084F"/>
    <w:rsid w:val="00380892"/>
    <w:rsid w:val="0038103B"/>
    <w:rsid w:val="00381685"/>
    <w:rsid w:val="00381A68"/>
    <w:rsid w:val="00381CB0"/>
    <w:rsid w:val="00381DB2"/>
    <w:rsid w:val="00381DF8"/>
    <w:rsid w:val="003821E7"/>
    <w:rsid w:val="00382858"/>
    <w:rsid w:val="00382903"/>
    <w:rsid w:val="0038294B"/>
    <w:rsid w:val="00382D49"/>
    <w:rsid w:val="003831FE"/>
    <w:rsid w:val="00383483"/>
    <w:rsid w:val="0038368F"/>
    <w:rsid w:val="00383731"/>
    <w:rsid w:val="00383986"/>
    <w:rsid w:val="0038398B"/>
    <w:rsid w:val="00383B7B"/>
    <w:rsid w:val="00383CA5"/>
    <w:rsid w:val="00383D4B"/>
    <w:rsid w:val="00383DDB"/>
    <w:rsid w:val="00384132"/>
    <w:rsid w:val="003842A8"/>
    <w:rsid w:val="00384739"/>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41F"/>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7D5"/>
    <w:rsid w:val="00391A92"/>
    <w:rsid w:val="00392077"/>
    <w:rsid w:val="00392368"/>
    <w:rsid w:val="003924A1"/>
    <w:rsid w:val="00392523"/>
    <w:rsid w:val="003925B8"/>
    <w:rsid w:val="003926BE"/>
    <w:rsid w:val="003927DD"/>
    <w:rsid w:val="00392C4F"/>
    <w:rsid w:val="00392D61"/>
    <w:rsid w:val="00392DB8"/>
    <w:rsid w:val="003931F0"/>
    <w:rsid w:val="003932C0"/>
    <w:rsid w:val="00393555"/>
    <w:rsid w:val="00393720"/>
    <w:rsid w:val="00393B78"/>
    <w:rsid w:val="00394070"/>
    <w:rsid w:val="0039418B"/>
    <w:rsid w:val="00394775"/>
    <w:rsid w:val="003947A9"/>
    <w:rsid w:val="00394A03"/>
    <w:rsid w:val="00394A95"/>
    <w:rsid w:val="00394B44"/>
    <w:rsid w:val="00394B4A"/>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62C"/>
    <w:rsid w:val="003A19D0"/>
    <w:rsid w:val="003A19E0"/>
    <w:rsid w:val="003A1DD5"/>
    <w:rsid w:val="003A2019"/>
    <w:rsid w:val="003A271C"/>
    <w:rsid w:val="003A2D39"/>
    <w:rsid w:val="003A2FE7"/>
    <w:rsid w:val="003A3506"/>
    <w:rsid w:val="003A362C"/>
    <w:rsid w:val="003A3697"/>
    <w:rsid w:val="003A3D0E"/>
    <w:rsid w:val="003A3D36"/>
    <w:rsid w:val="003A3F63"/>
    <w:rsid w:val="003A4047"/>
    <w:rsid w:val="003A421D"/>
    <w:rsid w:val="003A42BB"/>
    <w:rsid w:val="003A4372"/>
    <w:rsid w:val="003A45FB"/>
    <w:rsid w:val="003A47C8"/>
    <w:rsid w:val="003A48FC"/>
    <w:rsid w:val="003A4E82"/>
    <w:rsid w:val="003A4FCD"/>
    <w:rsid w:val="003A505B"/>
    <w:rsid w:val="003A506C"/>
    <w:rsid w:val="003A5358"/>
    <w:rsid w:val="003A567A"/>
    <w:rsid w:val="003A5786"/>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B53"/>
    <w:rsid w:val="003A7D76"/>
    <w:rsid w:val="003B0141"/>
    <w:rsid w:val="003B0271"/>
    <w:rsid w:val="003B0299"/>
    <w:rsid w:val="003B03A3"/>
    <w:rsid w:val="003B07D8"/>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94F"/>
    <w:rsid w:val="003B2A66"/>
    <w:rsid w:val="003B2B79"/>
    <w:rsid w:val="003B2CE2"/>
    <w:rsid w:val="003B354C"/>
    <w:rsid w:val="003B38BE"/>
    <w:rsid w:val="003B3D57"/>
    <w:rsid w:val="003B4159"/>
    <w:rsid w:val="003B4482"/>
    <w:rsid w:val="003B4598"/>
    <w:rsid w:val="003B4FC5"/>
    <w:rsid w:val="003B5567"/>
    <w:rsid w:val="003B570F"/>
    <w:rsid w:val="003B584D"/>
    <w:rsid w:val="003B5925"/>
    <w:rsid w:val="003B5A60"/>
    <w:rsid w:val="003B5B57"/>
    <w:rsid w:val="003B5B7E"/>
    <w:rsid w:val="003B5D98"/>
    <w:rsid w:val="003B5E30"/>
    <w:rsid w:val="003B5E93"/>
    <w:rsid w:val="003B6194"/>
    <w:rsid w:val="003B639E"/>
    <w:rsid w:val="003B6655"/>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7CD"/>
    <w:rsid w:val="003C2C9D"/>
    <w:rsid w:val="003C2E65"/>
    <w:rsid w:val="003C32DF"/>
    <w:rsid w:val="003C3479"/>
    <w:rsid w:val="003C370E"/>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6677"/>
    <w:rsid w:val="003C66D6"/>
    <w:rsid w:val="003C7459"/>
    <w:rsid w:val="003C75DE"/>
    <w:rsid w:val="003C7800"/>
    <w:rsid w:val="003C78C0"/>
    <w:rsid w:val="003C79A4"/>
    <w:rsid w:val="003C7B18"/>
    <w:rsid w:val="003C7DD2"/>
    <w:rsid w:val="003D023D"/>
    <w:rsid w:val="003D0419"/>
    <w:rsid w:val="003D0884"/>
    <w:rsid w:val="003D09DA"/>
    <w:rsid w:val="003D0A97"/>
    <w:rsid w:val="003D0D75"/>
    <w:rsid w:val="003D0DC1"/>
    <w:rsid w:val="003D0E68"/>
    <w:rsid w:val="003D1163"/>
    <w:rsid w:val="003D12E1"/>
    <w:rsid w:val="003D13FD"/>
    <w:rsid w:val="003D1727"/>
    <w:rsid w:val="003D1E87"/>
    <w:rsid w:val="003D2050"/>
    <w:rsid w:val="003D2079"/>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E7E"/>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1D3"/>
    <w:rsid w:val="003D62E5"/>
    <w:rsid w:val="003D63BA"/>
    <w:rsid w:val="003D6422"/>
    <w:rsid w:val="003D680E"/>
    <w:rsid w:val="003D6DD0"/>
    <w:rsid w:val="003D6FBC"/>
    <w:rsid w:val="003D7562"/>
    <w:rsid w:val="003D77CC"/>
    <w:rsid w:val="003D79E8"/>
    <w:rsid w:val="003D7BE4"/>
    <w:rsid w:val="003D7D8E"/>
    <w:rsid w:val="003D7EA3"/>
    <w:rsid w:val="003D7EAB"/>
    <w:rsid w:val="003E0478"/>
    <w:rsid w:val="003E089F"/>
    <w:rsid w:val="003E0ADB"/>
    <w:rsid w:val="003E0CE4"/>
    <w:rsid w:val="003E0E75"/>
    <w:rsid w:val="003E0F84"/>
    <w:rsid w:val="003E1304"/>
    <w:rsid w:val="003E1473"/>
    <w:rsid w:val="003E16C2"/>
    <w:rsid w:val="003E1748"/>
    <w:rsid w:val="003E196A"/>
    <w:rsid w:val="003E1C62"/>
    <w:rsid w:val="003E1CF4"/>
    <w:rsid w:val="003E1D75"/>
    <w:rsid w:val="003E1F91"/>
    <w:rsid w:val="003E1FDB"/>
    <w:rsid w:val="003E2340"/>
    <w:rsid w:val="003E23BA"/>
    <w:rsid w:val="003E240A"/>
    <w:rsid w:val="003E25D1"/>
    <w:rsid w:val="003E28B8"/>
    <w:rsid w:val="003E28E3"/>
    <w:rsid w:val="003E2B63"/>
    <w:rsid w:val="003E2BF4"/>
    <w:rsid w:val="003E3234"/>
    <w:rsid w:val="003E34E1"/>
    <w:rsid w:val="003E3524"/>
    <w:rsid w:val="003E3731"/>
    <w:rsid w:val="003E3A98"/>
    <w:rsid w:val="003E3C5B"/>
    <w:rsid w:val="003E3D11"/>
    <w:rsid w:val="003E40C9"/>
    <w:rsid w:val="003E42C4"/>
    <w:rsid w:val="003E4345"/>
    <w:rsid w:val="003E46D8"/>
    <w:rsid w:val="003E4882"/>
    <w:rsid w:val="003E4CDB"/>
    <w:rsid w:val="003E51D5"/>
    <w:rsid w:val="003E52EB"/>
    <w:rsid w:val="003E5941"/>
    <w:rsid w:val="003E5B36"/>
    <w:rsid w:val="003E5D0E"/>
    <w:rsid w:val="003E5D6A"/>
    <w:rsid w:val="003E6497"/>
    <w:rsid w:val="003E64B9"/>
    <w:rsid w:val="003E6592"/>
    <w:rsid w:val="003E67B0"/>
    <w:rsid w:val="003E7016"/>
    <w:rsid w:val="003E703E"/>
    <w:rsid w:val="003E7055"/>
    <w:rsid w:val="003E7093"/>
    <w:rsid w:val="003E73BC"/>
    <w:rsid w:val="003E7A07"/>
    <w:rsid w:val="003E7BAA"/>
    <w:rsid w:val="003E7CA4"/>
    <w:rsid w:val="003E7E37"/>
    <w:rsid w:val="003F021C"/>
    <w:rsid w:val="003F05E4"/>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684"/>
    <w:rsid w:val="003F2711"/>
    <w:rsid w:val="003F28A7"/>
    <w:rsid w:val="003F2A56"/>
    <w:rsid w:val="003F3319"/>
    <w:rsid w:val="003F3715"/>
    <w:rsid w:val="003F3865"/>
    <w:rsid w:val="003F3AF9"/>
    <w:rsid w:val="003F3AFE"/>
    <w:rsid w:val="003F4100"/>
    <w:rsid w:val="003F4620"/>
    <w:rsid w:val="003F47EC"/>
    <w:rsid w:val="003F4933"/>
    <w:rsid w:val="003F4977"/>
    <w:rsid w:val="003F4D02"/>
    <w:rsid w:val="003F4E1C"/>
    <w:rsid w:val="003F4E39"/>
    <w:rsid w:val="003F5257"/>
    <w:rsid w:val="003F5305"/>
    <w:rsid w:val="003F536B"/>
    <w:rsid w:val="003F547D"/>
    <w:rsid w:val="003F54F7"/>
    <w:rsid w:val="003F585E"/>
    <w:rsid w:val="003F586D"/>
    <w:rsid w:val="003F5F84"/>
    <w:rsid w:val="003F5FEE"/>
    <w:rsid w:val="003F60EF"/>
    <w:rsid w:val="003F62B4"/>
    <w:rsid w:val="003F6303"/>
    <w:rsid w:val="003F642B"/>
    <w:rsid w:val="003F6853"/>
    <w:rsid w:val="003F6930"/>
    <w:rsid w:val="003F696F"/>
    <w:rsid w:val="003F6EB6"/>
    <w:rsid w:val="003F6F1A"/>
    <w:rsid w:val="003F73A0"/>
    <w:rsid w:val="003F75DD"/>
    <w:rsid w:val="003F7DFF"/>
    <w:rsid w:val="0040015E"/>
    <w:rsid w:val="0040017A"/>
    <w:rsid w:val="004003B2"/>
    <w:rsid w:val="004003D4"/>
    <w:rsid w:val="00400427"/>
    <w:rsid w:val="0040047D"/>
    <w:rsid w:val="00400BB4"/>
    <w:rsid w:val="00400EAD"/>
    <w:rsid w:val="00400EF2"/>
    <w:rsid w:val="004010CF"/>
    <w:rsid w:val="004011B4"/>
    <w:rsid w:val="004011BF"/>
    <w:rsid w:val="004012FA"/>
    <w:rsid w:val="00401444"/>
    <w:rsid w:val="00401554"/>
    <w:rsid w:val="004017C6"/>
    <w:rsid w:val="0040191C"/>
    <w:rsid w:val="00401F91"/>
    <w:rsid w:val="00402375"/>
    <w:rsid w:val="004024AB"/>
    <w:rsid w:val="00402EB7"/>
    <w:rsid w:val="00402EEB"/>
    <w:rsid w:val="00402EF1"/>
    <w:rsid w:val="00402F2C"/>
    <w:rsid w:val="0040303D"/>
    <w:rsid w:val="004032EC"/>
    <w:rsid w:val="00403456"/>
    <w:rsid w:val="0040347A"/>
    <w:rsid w:val="00403590"/>
    <w:rsid w:val="00403628"/>
    <w:rsid w:val="0040379F"/>
    <w:rsid w:val="00403805"/>
    <w:rsid w:val="00403824"/>
    <w:rsid w:val="004038DA"/>
    <w:rsid w:val="004039B0"/>
    <w:rsid w:val="00403B3C"/>
    <w:rsid w:val="00403F25"/>
    <w:rsid w:val="004042ED"/>
    <w:rsid w:val="00404401"/>
    <w:rsid w:val="004048E1"/>
    <w:rsid w:val="0040495B"/>
    <w:rsid w:val="00404AE9"/>
    <w:rsid w:val="00404B9D"/>
    <w:rsid w:val="00404E54"/>
    <w:rsid w:val="00404EEC"/>
    <w:rsid w:val="00405194"/>
    <w:rsid w:val="004051CB"/>
    <w:rsid w:val="00405898"/>
    <w:rsid w:val="00405970"/>
    <w:rsid w:val="00405D95"/>
    <w:rsid w:val="00405F90"/>
    <w:rsid w:val="00406108"/>
    <w:rsid w:val="004062A4"/>
    <w:rsid w:val="00406412"/>
    <w:rsid w:val="004068B4"/>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85"/>
    <w:rsid w:val="004103A4"/>
    <w:rsid w:val="004103B3"/>
    <w:rsid w:val="004103ED"/>
    <w:rsid w:val="00410722"/>
    <w:rsid w:val="0041102D"/>
    <w:rsid w:val="00411230"/>
    <w:rsid w:val="00411570"/>
    <w:rsid w:val="004115FF"/>
    <w:rsid w:val="004118C9"/>
    <w:rsid w:val="0041195D"/>
    <w:rsid w:val="00412136"/>
    <w:rsid w:val="00412619"/>
    <w:rsid w:val="00412697"/>
    <w:rsid w:val="00412A27"/>
    <w:rsid w:val="00412F8D"/>
    <w:rsid w:val="00412FA0"/>
    <w:rsid w:val="00413369"/>
    <w:rsid w:val="00413627"/>
    <w:rsid w:val="00413970"/>
    <w:rsid w:val="00413D65"/>
    <w:rsid w:val="00413FCD"/>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A8A"/>
    <w:rsid w:val="00416C26"/>
    <w:rsid w:val="00416DCB"/>
    <w:rsid w:val="004172E8"/>
    <w:rsid w:val="00417678"/>
    <w:rsid w:val="00417A46"/>
    <w:rsid w:val="00417CEA"/>
    <w:rsid w:val="00417E2D"/>
    <w:rsid w:val="00417F4B"/>
    <w:rsid w:val="00420126"/>
    <w:rsid w:val="004202D7"/>
    <w:rsid w:val="00420340"/>
    <w:rsid w:val="004203CF"/>
    <w:rsid w:val="0042050C"/>
    <w:rsid w:val="00420755"/>
    <w:rsid w:val="004207DF"/>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AC"/>
    <w:rsid w:val="004233B8"/>
    <w:rsid w:val="00423D47"/>
    <w:rsid w:val="00424124"/>
    <w:rsid w:val="00424A31"/>
    <w:rsid w:val="00424D10"/>
    <w:rsid w:val="00424D58"/>
    <w:rsid w:val="0042518A"/>
    <w:rsid w:val="00425694"/>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548"/>
    <w:rsid w:val="004276E3"/>
    <w:rsid w:val="004279ED"/>
    <w:rsid w:val="00427BBA"/>
    <w:rsid w:val="00427C6B"/>
    <w:rsid w:val="00427E67"/>
    <w:rsid w:val="004300B1"/>
    <w:rsid w:val="00430178"/>
    <w:rsid w:val="00430495"/>
    <w:rsid w:val="00430680"/>
    <w:rsid w:val="004306A1"/>
    <w:rsid w:val="00430702"/>
    <w:rsid w:val="00430773"/>
    <w:rsid w:val="00430A72"/>
    <w:rsid w:val="00430B01"/>
    <w:rsid w:val="00430C4E"/>
    <w:rsid w:val="00431274"/>
    <w:rsid w:val="004312B5"/>
    <w:rsid w:val="004314E7"/>
    <w:rsid w:val="00431531"/>
    <w:rsid w:val="00431626"/>
    <w:rsid w:val="0043189C"/>
    <w:rsid w:val="00431CB1"/>
    <w:rsid w:val="00431DB5"/>
    <w:rsid w:val="0043270B"/>
    <w:rsid w:val="00432780"/>
    <w:rsid w:val="00432951"/>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30"/>
    <w:rsid w:val="00435689"/>
    <w:rsid w:val="004356FA"/>
    <w:rsid w:val="00435CCF"/>
    <w:rsid w:val="00436480"/>
    <w:rsid w:val="004367E9"/>
    <w:rsid w:val="00436A3B"/>
    <w:rsid w:val="00436D36"/>
    <w:rsid w:val="00436EEB"/>
    <w:rsid w:val="00437027"/>
    <w:rsid w:val="004371AB"/>
    <w:rsid w:val="00437271"/>
    <w:rsid w:val="0043755F"/>
    <w:rsid w:val="00437AB4"/>
    <w:rsid w:val="00437B76"/>
    <w:rsid w:val="00437C16"/>
    <w:rsid w:val="00437C99"/>
    <w:rsid w:val="00437DE6"/>
    <w:rsid w:val="00437FF2"/>
    <w:rsid w:val="004402A7"/>
    <w:rsid w:val="0044035D"/>
    <w:rsid w:val="00440373"/>
    <w:rsid w:val="004404A8"/>
    <w:rsid w:val="00440540"/>
    <w:rsid w:val="00440EA5"/>
    <w:rsid w:val="00440F86"/>
    <w:rsid w:val="0044131C"/>
    <w:rsid w:val="0044142F"/>
    <w:rsid w:val="0044153F"/>
    <w:rsid w:val="004416F6"/>
    <w:rsid w:val="00441851"/>
    <w:rsid w:val="00441C89"/>
    <w:rsid w:val="00442133"/>
    <w:rsid w:val="00442369"/>
    <w:rsid w:val="0044241B"/>
    <w:rsid w:val="004425C2"/>
    <w:rsid w:val="0044272B"/>
    <w:rsid w:val="00442824"/>
    <w:rsid w:val="00442BB5"/>
    <w:rsid w:val="00442FFB"/>
    <w:rsid w:val="00443013"/>
    <w:rsid w:val="004430FD"/>
    <w:rsid w:val="0044351D"/>
    <w:rsid w:val="00443753"/>
    <w:rsid w:val="00443A63"/>
    <w:rsid w:val="00443AC5"/>
    <w:rsid w:val="00443D81"/>
    <w:rsid w:val="004442A7"/>
    <w:rsid w:val="0044432C"/>
    <w:rsid w:val="00444486"/>
    <w:rsid w:val="00444508"/>
    <w:rsid w:val="00444901"/>
    <w:rsid w:val="00444934"/>
    <w:rsid w:val="00444A60"/>
    <w:rsid w:val="00444F0F"/>
    <w:rsid w:val="00444F5E"/>
    <w:rsid w:val="004451CA"/>
    <w:rsid w:val="0044540F"/>
    <w:rsid w:val="00445494"/>
    <w:rsid w:val="00445513"/>
    <w:rsid w:val="00445539"/>
    <w:rsid w:val="00445907"/>
    <w:rsid w:val="00445A3B"/>
    <w:rsid w:val="00445A6B"/>
    <w:rsid w:val="00445AFF"/>
    <w:rsid w:val="00445CFF"/>
    <w:rsid w:val="004462AF"/>
    <w:rsid w:val="0044639B"/>
    <w:rsid w:val="0044662A"/>
    <w:rsid w:val="0044666E"/>
    <w:rsid w:val="00446B41"/>
    <w:rsid w:val="00446FEA"/>
    <w:rsid w:val="00447064"/>
    <w:rsid w:val="004470EB"/>
    <w:rsid w:val="00447195"/>
    <w:rsid w:val="0044738F"/>
    <w:rsid w:val="00447486"/>
    <w:rsid w:val="00447CD1"/>
    <w:rsid w:val="00447D57"/>
    <w:rsid w:val="004500BE"/>
    <w:rsid w:val="004502A1"/>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2B9B"/>
    <w:rsid w:val="00453305"/>
    <w:rsid w:val="00453343"/>
    <w:rsid w:val="00453871"/>
    <w:rsid w:val="00453A93"/>
    <w:rsid w:val="00453BB6"/>
    <w:rsid w:val="00453DEF"/>
    <w:rsid w:val="004543E4"/>
    <w:rsid w:val="004548E5"/>
    <w:rsid w:val="004549A3"/>
    <w:rsid w:val="00454E72"/>
    <w:rsid w:val="00454F08"/>
    <w:rsid w:val="00455099"/>
    <w:rsid w:val="00455105"/>
    <w:rsid w:val="00455557"/>
    <w:rsid w:val="0045593C"/>
    <w:rsid w:val="00455A11"/>
    <w:rsid w:val="00455B4F"/>
    <w:rsid w:val="00455C09"/>
    <w:rsid w:val="00455CC2"/>
    <w:rsid w:val="00455E17"/>
    <w:rsid w:val="00456114"/>
    <w:rsid w:val="0045618D"/>
    <w:rsid w:val="004562EB"/>
    <w:rsid w:val="0045639F"/>
    <w:rsid w:val="00456440"/>
    <w:rsid w:val="00456784"/>
    <w:rsid w:val="00456971"/>
    <w:rsid w:val="00456B9B"/>
    <w:rsid w:val="00456F4D"/>
    <w:rsid w:val="0045733C"/>
    <w:rsid w:val="00457352"/>
    <w:rsid w:val="0045739C"/>
    <w:rsid w:val="0045742D"/>
    <w:rsid w:val="00457709"/>
    <w:rsid w:val="00457758"/>
    <w:rsid w:val="00457771"/>
    <w:rsid w:val="00457A8E"/>
    <w:rsid w:val="00457B4C"/>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A97"/>
    <w:rsid w:val="00464B6F"/>
    <w:rsid w:val="00464EE0"/>
    <w:rsid w:val="004650EB"/>
    <w:rsid w:val="00465393"/>
    <w:rsid w:val="00465461"/>
    <w:rsid w:val="00465467"/>
    <w:rsid w:val="00465504"/>
    <w:rsid w:val="00465545"/>
    <w:rsid w:val="00465573"/>
    <w:rsid w:val="004658C3"/>
    <w:rsid w:val="004659D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246"/>
    <w:rsid w:val="0047166D"/>
    <w:rsid w:val="00471856"/>
    <w:rsid w:val="004719A1"/>
    <w:rsid w:val="00471DB0"/>
    <w:rsid w:val="00471EB6"/>
    <w:rsid w:val="00471F3B"/>
    <w:rsid w:val="00471FAB"/>
    <w:rsid w:val="00472101"/>
    <w:rsid w:val="00472ACB"/>
    <w:rsid w:val="00472B1D"/>
    <w:rsid w:val="004735EF"/>
    <w:rsid w:val="00473E9A"/>
    <w:rsid w:val="00473F5F"/>
    <w:rsid w:val="00474085"/>
    <w:rsid w:val="0047410D"/>
    <w:rsid w:val="004743A9"/>
    <w:rsid w:val="004749DF"/>
    <w:rsid w:val="004749EB"/>
    <w:rsid w:val="00474DF2"/>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FB"/>
    <w:rsid w:val="004803A9"/>
    <w:rsid w:val="004805D8"/>
    <w:rsid w:val="004807D5"/>
    <w:rsid w:val="00480B03"/>
    <w:rsid w:val="00480C23"/>
    <w:rsid w:val="004810EC"/>
    <w:rsid w:val="0048146E"/>
    <w:rsid w:val="004814F6"/>
    <w:rsid w:val="00481607"/>
    <w:rsid w:val="0048198C"/>
    <w:rsid w:val="00482389"/>
    <w:rsid w:val="00482663"/>
    <w:rsid w:val="00482943"/>
    <w:rsid w:val="00482ADC"/>
    <w:rsid w:val="00482B1F"/>
    <w:rsid w:val="00482BAD"/>
    <w:rsid w:val="00482CDD"/>
    <w:rsid w:val="00483272"/>
    <w:rsid w:val="00483805"/>
    <w:rsid w:val="00483990"/>
    <w:rsid w:val="00483D11"/>
    <w:rsid w:val="00483D20"/>
    <w:rsid w:val="00483E75"/>
    <w:rsid w:val="00483EC3"/>
    <w:rsid w:val="0048406D"/>
    <w:rsid w:val="0048410E"/>
    <w:rsid w:val="0048416D"/>
    <w:rsid w:val="004841C8"/>
    <w:rsid w:val="00484C46"/>
    <w:rsid w:val="00484C74"/>
    <w:rsid w:val="00484DC0"/>
    <w:rsid w:val="00485029"/>
    <w:rsid w:val="0048541C"/>
    <w:rsid w:val="004855A5"/>
    <w:rsid w:val="004855E2"/>
    <w:rsid w:val="004855EB"/>
    <w:rsid w:val="0048565E"/>
    <w:rsid w:val="00485969"/>
    <w:rsid w:val="0048598C"/>
    <w:rsid w:val="00485A3A"/>
    <w:rsid w:val="00485CCB"/>
    <w:rsid w:val="00485E8A"/>
    <w:rsid w:val="0048620B"/>
    <w:rsid w:val="004862DE"/>
    <w:rsid w:val="0048632A"/>
    <w:rsid w:val="004866B4"/>
    <w:rsid w:val="00486B96"/>
    <w:rsid w:val="00486CF2"/>
    <w:rsid w:val="00486EC5"/>
    <w:rsid w:val="00486FF7"/>
    <w:rsid w:val="00487029"/>
    <w:rsid w:val="004873C8"/>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1D3"/>
    <w:rsid w:val="004912A0"/>
    <w:rsid w:val="0049143D"/>
    <w:rsid w:val="0049149D"/>
    <w:rsid w:val="004918A0"/>
    <w:rsid w:val="004919B7"/>
    <w:rsid w:val="00491A98"/>
    <w:rsid w:val="00491F46"/>
    <w:rsid w:val="004920BC"/>
    <w:rsid w:val="004924E5"/>
    <w:rsid w:val="00492619"/>
    <w:rsid w:val="00492995"/>
    <w:rsid w:val="00492AA1"/>
    <w:rsid w:val="00492CA9"/>
    <w:rsid w:val="004930B3"/>
    <w:rsid w:val="0049349F"/>
    <w:rsid w:val="00493518"/>
    <w:rsid w:val="004935A4"/>
    <w:rsid w:val="00493669"/>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65A"/>
    <w:rsid w:val="00495907"/>
    <w:rsid w:val="004959B0"/>
    <w:rsid w:val="00495BCF"/>
    <w:rsid w:val="00495BD8"/>
    <w:rsid w:val="004961DB"/>
    <w:rsid w:val="0049653E"/>
    <w:rsid w:val="0049682E"/>
    <w:rsid w:val="004969DF"/>
    <w:rsid w:val="00496BEF"/>
    <w:rsid w:val="00497654"/>
    <w:rsid w:val="0049792C"/>
    <w:rsid w:val="004A0184"/>
    <w:rsid w:val="004A01E1"/>
    <w:rsid w:val="004A0A2D"/>
    <w:rsid w:val="004A0A78"/>
    <w:rsid w:val="004A0AD0"/>
    <w:rsid w:val="004A0C98"/>
    <w:rsid w:val="004A0D08"/>
    <w:rsid w:val="004A0D4D"/>
    <w:rsid w:val="004A0DA7"/>
    <w:rsid w:val="004A0E00"/>
    <w:rsid w:val="004A1347"/>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B58"/>
    <w:rsid w:val="004A3D05"/>
    <w:rsid w:val="004A41F4"/>
    <w:rsid w:val="004A4247"/>
    <w:rsid w:val="004A4635"/>
    <w:rsid w:val="004A4669"/>
    <w:rsid w:val="004A46B5"/>
    <w:rsid w:val="004A4767"/>
    <w:rsid w:val="004A4900"/>
    <w:rsid w:val="004A4D38"/>
    <w:rsid w:val="004A4E7E"/>
    <w:rsid w:val="004A4E95"/>
    <w:rsid w:val="004A5149"/>
    <w:rsid w:val="004A5212"/>
    <w:rsid w:val="004A5270"/>
    <w:rsid w:val="004A5667"/>
    <w:rsid w:val="004A579C"/>
    <w:rsid w:val="004A57FC"/>
    <w:rsid w:val="004A59DE"/>
    <w:rsid w:val="004A629A"/>
    <w:rsid w:val="004A658A"/>
    <w:rsid w:val="004A6D23"/>
    <w:rsid w:val="004A705C"/>
    <w:rsid w:val="004A717D"/>
    <w:rsid w:val="004A7276"/>
    <w:rsid w:val="004A75E1"/>
    <w:rsid w:val="004A7A9B"/>
    <w:rsid w:val="004A7EE7"/>
    <w:rsid w:val="004A7FB0"/>
    <w:rsid w:val="004B0258"/>
    <w:rsid w:val="004B0706"/>
    <w:rsid w:val="004B0787"/>
    <w:rsid w:val="004B11CE"/>
    <w:rsid w:val="004B1283"/>
    <w:rsid w:val="004B1289"/>
    <w:rsid w:val="004B12DB"/>
    <w:rsid w:val="004B1310"/>
    <w:rsid w:val="004B1313"/>
    <w:rsid w:val="004B1550"/>
    <w:rsid w:val="004B169E"/>
    <w:rsid w:val="004B1A82"/>
    <w:rsid w:val="004B1B53"/>
    <w:rsid w:val="004B1C42"/>
    <w:rsid w:val="004B1FC3"/>
    <w:rsid w:val="004B2212"/>
    <w:rsid w:val="004B22A7"/>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3DC7"/>
    <w:rsid w:val="004B414B"/>
    <w:rsid w:val="004B41BA"/>
    <w:rsid w:val="004B4390"/>
    <w:rsid w:val="004B45A2"/>
    <w:rsid w:val="004B45D6"/>
    <w:rsid w:val="004B4A0F"/>
    <w:rsid w:val="004B4AA2"/>
    <w:rsid w:val="004B4C67"/>
    <w:rsid w:val="004B50E0"/>
    <w:rsid w:val="004B54B5"/>
    <w:rsid w:val="004B55EC"/>
    <w:rsid w:val="004B57FB"/>
    <w:rsid w:val="004B58C9"/>
    <w:rsid w:val="004B5E42"/>
    <w:rsid w:val="004B6301"/>
    <w:rsid w:val="004B68B3"/>
    <w:rsid w:val="004B6DBA"/>
    <w:rsid w:val="004B6EC5"/>
    <w:rsid w:val="004B6FFB"/>
    <w:rsid w:val="004B795F"/>
    <w:rsid w:val="004B7BA5"/>
    <w:rsid w:val="004C0147"/>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D1D"/>
    <w:rsid w:val="004C2F01"/>
    <w:rsid w:val="004C325E"/>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270"/>
    <w:rsid w:val="004C63D6"/>
    <w:rsid w:val="004C660B"/>
    <w:rsid w:val="004C6627"/>
    <w:rsid w:val="004C6915"/>
    <w:rsid w:val="004C6D25"/>
    <w:rsid w:val="004C70BC"/>
    <w:rsid w:val="004C730E"/>
    <w:rsid w:val="004C7739"/>
    <w:rsid w:val="004C7BDF"/>
    <w:rsid w:val="004C7D13"/>
    <w:rsid w:val="004C7E5E"/>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590"/>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C00"/>
    <w:rsid w:val="004D4E15"/>
    <w:rsid w:val="004D50CC"/>
    <w:rsid w:val="004D58D1"/>
    <w:rsid w:val="004D59F7"/>
    <w:rsid w:val="004D5A3A"/>
    <w:rsid w:val="004D5A71"/>
    <w:rsid w:val="004D5F02"/>
    <w:rsid w:val="004D6170"/>
    <w:rsid w:val="004D6321"/>
    <w:rsid w:val="004D676E"/>
    <w:rsid w:val="004D68C0"/>
    <w:rsid w:val="004D6A57"/>
    <w:rsid w:val="004D6DD2"/>
    <w:rsid w:val="004D710C"/>
    <w:rsid w:val="004D7150"/>
    <w:rsid w:val="004D734F"/>
    <w:rsid w:val="004D73C8"/>
    <w:rsid w:val="004D7448"/>
    <w:rsid w:val="004D7691"/>
    <w:rsid w:val="004D7807"/>
    <w:rsid w:val="004D7B2F"/>
    <w:rsid w:val="004E0033"/>
    <w:rsid w:val="004E03BE"/>
    <w:rsid w:val="004E040D"/>
    <w:rsid w:val="004E06B3"/>
    <w:rsid w:val="004E0771"/>
    <w:rsid w:val="004E0B8C"/>
    <w:rsid w:val="004E0CD0"/>
    <w:rsid w:val="004E1085"/>
    <w:rsid w:val="004E1260"/>
    <w:rsid w:val="004E1429"/>
    <w:rsid w:val="004E1AE6"/>
    <w:rsid w:val="004E1CBB"/>
    <w:rsid w:val="004E1D07"/>
    <w:rsid w:val="004E209D"/>
    <w:rsid w:val="004E212C"/>
    <w:rsid w:val="004E21D3"/>
    <w:rsid w:val="004E2664"/>
    <w:rsid w:val="004E274A"/>
    <w:rsid w:val="004E2C41"/>
    <w:rsid w:val="004E2CFF"/>
    <w:rsid w:val="004E2D4D"/>
    <w:rsid w:val="004E2D82"/>
    <w:rsid w:val="004E2E33"/>
    <w:rsid w:val="004E2F3A"/>
    <w:rsid w:val="004E2F51"/>
    <w:rsid w:val="004E2F60"/>
    <w:rsid w:val="004E317C"/>
    <w:rsid w:val="004E34BD"/>
    <w:rsid w:val="004E3579"/>
    <w:rsid w:val="004E3892"/>
    <w:rsid w:val="004E38FA"/>
    <w:rsid w:val="004E3902"/>
    <w:rsid w:val="004E3BF6"/>
    <w:rsid w:val="004E3FD8"/>
    <w:rsid w:val="004E4447"/>
    <w:rsid w:val="004E471C"/>
    <w:rsid w:val="004E4D66"/>
    <w:rsid w:val="004E53AE"/>
    <w:rsid w:val="004E53BD"/>
    <w:rsid w:val="004E5449"/>
    <w:rsid w:val="004E5838"/>
    <w:rsid w:val="004E58CA"/>
    <w:rsid w:val="004E5C61"/>
    <w:rsid w:val="004E5DE5"/>
    <w:rsid w:val="004E5F80"/>
    <w:rsid w:val="004E6158"/>
    <w:rsid w:val="004E6184"/>
    <w:rsid w:val="004E62FE"/>
    <w:rsid w:val="004E63C2"/>
    <w:rsid w:val="004E63C9"/>
    <w:rsid w:val="004E64E3"/>
    <w:rsid w:val="004E6967"/>
    <w:rsid w:val="004E6B37"/>
    <w:rsid w:val="004E6BE7"/>
    <w:rsid w:val="004E6CEA"/>
    <w:rsid w:val="004E6DC0"/>
    <w:rsid w:val="004E6EEA"/>
    <w:rsid w:val="004E6FB9"/>
    <w:rsid w:val="004E723B"/>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28"/>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B8E"/>
    <w:rsid w:val="004F4E53"/>
    <w:rsid w:val="004F4FB3"/>
    <w:rsid w:val="004F521C"/>
    <w:rsid w:val="004F55E1"/>
    <w:rsid w:val="004F58AB"/>
    <w:rsid w:val="004F5BF7"/>
    <w:rsid w:val="004F601E"/>
    <w:rsid w:val="004F6020"/>
    <w:rsid w:val="004F61C8"/>
    <w:rsid w:val="004F66FA"/>
    <w:rsid w:val="004F67A9"/>
    <w:rsid w:val="004F6AFE"/>
    <w:rsid w:val="004F6F20"/>
    <w:rsid w:val="004F7373"/>
    <w:rsid w:val="004F7376"/>
    <w:rsid w:val="004F73A5"/>
    <w:rsid w:val="004F743D"/>
    <w:rsid w:val="004F75FC"/>
    <w:rsid w:val="004F76A6"/>
    <w:rsid w:val="004F789C"/>
    <w:rsid w:val="004F78C3"/>
    <w:rsid w:val="004F7948"/>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DC1"/>
    <w:rsid w:val="00502FCA"/>
    <w:rsid w:val="0050304F"/>
    <w:rsid w:val="005035E7"/>
    <w:rsid w:val="00503711"/>
    <w:rsid w:val="005038A7"/>
    <w:rsid w:val="00503C12"/>
    <w:rsid w:val="00503C88"/>
    <w:rsid w:val="00503F6B"/>
    <w:rsid w:val="00503FAD"/>
    <w:rsid w:val="00504639"/>
    <w:rsid w:val="005046C9"/>
    <w:rsid w:val="00504C6A"/>
    <w:rsid w:val="00504DCC"/>
    <w:rsid w:val="00504F40"/>
    <w:rsid w:val="005050F8"/>
    <w:rsid w:val="005051F4"/>
    <w:rsid w:val="00505A2A"/>
    <w:rsid w:val="00505A5A"/>
    <w:rsid w:val="00505E39"/>
    <w:rsid w:val="0050600C"/>
    <w:rsid w:val="0050614B"/>
    <w:rsid w:val="0050638B"/>
    <w:rsid w:val="00506571"/>
    <w:rsid w:val="00506A8D"/>
    <w:rsid w:val="00506BE0"/>
    <w:rsid w:val="00506C2E"/>
    <w:rsid w:val="00506CB7"/>
    <w:rsid w:val="00506CC3"/>
    <w:rsid w:val="00506E56"/>
    <w:rsid w:val="005074C9"/>
    <w:rsid w:val="00507754"/>
    <w:rsid w:val="0050798A"/>
    <w:rsid w:val="00507ABD"/>
    <w:rsid w:val="00507B61"/>
    <w:rsid w:val="00507BE7"/>
    <w:rsid w:val="00507CAF"/>
    <w:rsid w:val="00507D08"/>
    <w:rsid w:val="00510006"/>
    <w:rsid w:val="0051005C"/>
    <w:rsid w:val="005101B6"/>
    <w:rsid w:val="00510374"/>
    <w:rsid w:val="00510444"/>
    <w:rsid w:val="005106CD"/>
    <w:rsid w:val="00510B25"/>
    <w:rsid w:val="00510D7D"/>
    <w:rsid w:val="00510DDD"/>
    <w:rsid w:val="00510DFA"/>
    <w:rsid w:val="00510FFE"/>
    <w:rsid w:val="005117D1"/>
    <w:rsid w:val="00511845"/>
    <w:rsid w:val="005118A7"/>
    <w:rsid w:val="00511B5A"/>
    <w:rsid w:val="00511E67"/>
    <w:rsid w:val="005120A1"/>
    <w:rsid w:val="00512747"/>
    <w:rsid w:val="005127AD"/>
    <w:rsid w:val="00512BB1"/>
    <w:rsid w:val="005130E7"/>
    <w:rsid w:val="00513133"/>
    <w:rsid w:val="0051364B"/>
    <w:rsid w:val="00513E95"/>
    <w:rsid w:val="00513F8F"/>
    <w:rsid w:val="005140FC"/>
    <w:rsid w:val="00514360"/>
    <w:rsid w:val="00514455"/>
    <w:rsid w:val="0051461B"/>
    <w:rsid w:val="005147E7"/>
    <w:rsid w:val="00514882"/>
    <w:rsid w:val="005149A2"/>
    <w:rsid w:val="00514C1D"/>
    <w:rsid w:val="00514CEE"/>
    <w:rsid w:val="00514E28"/>
    <w:rsid w:val="005150E4"/>
    <w:rsid w:val="00515193"/>
    <w:rsid w:val="005154B2"/>
    <w:rsid w:val="005156BC"/>
    <w:rsid w:val="0051579F"/>
    <w:rsid w:val="00515907"/>
    <w:rsid w:val="0051594B"/>
    <w:rsid w:val="00515DC7"/>
    <w:rsid w:val="00515E2B"/>
    <w:rsid w:val="00515EB0"/>
    <w:rsid w:val="005162F5"/>
    <w:rsid w:val="00516582"/>
    <w:rsid w:val="005165CD"/>
    <w:rsid w:val="00516654"/>
    <w:rsid w:val="00516763"/>
    <w:rsid w:val="00516B96"/>
    <w:rsid w:val="005173A4"/>
    <w:rsid w:val="00517408"/>
    <w:rsid w:val="005174F8"/>
    <w:rsid w:val="0051770E"/>
    <w:rsid w:val="00517B1D"/>
    <w:rsid w:val="0052001B"/>
    <w:rsid w:val="00520350"/>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1D6"/>
    <w:rsid w:val="005241DB"/>
    <w:rsid w:val="0052422C"/>
    <w:rsid w:val="005244D5"/>
    <w:rsid w:val="005246DB"/>
    <w:rsid w:val="005248C4"/>
    <w:rsid w:val="00524AD1"/>
    <w:rsid w:val="00524BBA"/>
    <w:rsid w:val="00524CEB"/>
    <w:rsid w:val="00524E6A"/>
    <w:rsid w:val="005250E0"/>
    <w:rsid w:val="005251B3"/>
    <w:rsid w:val="005251DA"/>
    <w:rsid w:val="00525318"/>
    <w:rsid w:val="00525407"/>
    <w:rsid w:val="00525453"/>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6D8"/>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3"/>
    <w:rsid w:val="005349EB"/>
    <w:rsid w:val="00534AA6"/>
    <w:rsid w:val="00534C83"/>
    <w:rsid w:val="005353D2"/>
    <w:rsid w:val="00535635"/>
    <w:rsid w:val="00535A27"/>
    <w:rsid w:val="00535EC8"/>
    <w:rsid w:val="00536060"/>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100"/>
    <w:rsid w:val="00542285"/>
    <w:rsid w:val="00542A4D"/>
    <w:rsid w:val="00542A75"/>
    <w:rsid w:val="00543146"/>
    <w:rsid w:val="005436D7"/>
    <w:rsid w:val="00543703"/>
    <w:rsid w:val="00543A66"/>
    <w:rsid w:val="00543A83"/>
    <w:rsid w:val="00543FB7"/>
    <w:rsid w:val="00544220"/>
    <w:rsid w:val="005444D2"/>
    <w:rsid w:val="0054462D"/>
    <w:rsid w:val="00544B40"/>
    <w:rsid w:val="00544C33"/>
    <w:rsid w:val="00544CF9"/>
    <w:rsid w:val="00544E2C"/>
    <w:rsid w:val="00544F0A"/>
    <w:rsid w:val="0054556F"/>
    <w:rsid w:val="00545987"/>
    <w:rsid w:val="00545C3D"/>
    <w:rsid w:val="00545E6A"/>
    <w:rsid w:val="00546310"/>
    <w:rsid w:val="00546738"/>
    <w:rsid w:val="005467D6"/>
    <w:rsid w:val="00546942"/>
    <w:rsid w:val="00546AAD"/>
    <w:rsid w:val="00546E79"/>
    <w:rsid w:val="00547093"/>
    <w:rsid w:val="00547123"/>
    <w:rsid w:val="005504D9"/>
    <w:rsid w:val="005505F4"/>
    <w:rsid w:val="0055081A"/>
    <w:rsid w:val="00550BDB"/>
    <w:rsid w:val="00550C80"/>
    <w:rsid w:val="00550D6F"/>
    <w:rsid w:val="00550E94"/>
    <w:rsid w:val="005511B1"/>
    <w:rsid w:val="0055157B"/>
    <w:rsid w:val="00551B62"/>
    <w:rsid w:val="00551C7B"/>
    <w:rsid w:val="00551E1E"/>
    <w:rsid w:val="00551E52"/>
    <w:rsid w:val="00552038"/>
    <w:rsid w:val="005520E4"/>
    <w:rsid w:val="0055233E"/>
    <w:rsid w:val="00552452"/>
    <w:rsid w:val="00552569"/>
    <w:rsid w:val="005526F2"/>
    <w:rsid w:val="00552CEA"/>
    <w:rsid w:val="00552FF4"/>
    <w:rsid w:val="00553191"/>
    <w:rsid w:val="005534A5"/>
    <w:rsid w:val="005534EE"/>
    <w:rsid w:val="00553534"/>
    <w:rsid w:val="005536AE"/>
    <w:rsid w:val="00553D10"/>
    <w:rsid w:val="00553D1D"/>
    <w:rsid w:val="00553E78"/>
    <w:rsid w:val="00553ED3"/>
    <w:rsid w:val="0055410A"/>
    <w:rsid w:val="005547CB"/>
    <w:rsid w:val="00554975"/>
    <w:rsid w:val="00554A1F"/>
    <w:rsid w:val="00554CB5"/>
    <w:rsid w:val="00554DF7"/>
    <w:rsid w:val="00555675"/>
    <w:rsid w:val="00555713"/>
    <w:rsid w:val="00555772"/>
    <w:rsid w:val="0055587C"/>
    <w:rsid w:val="00555AF7"/>
    <w:rsid w:val="00555C0A"/>
    <w:rsid w:val="00555C32"/>
    <w:rsid w:val="00555D49"/>
    <w:rsid w:val="00555D6F"/>
    <w:rsid w:val="00555DC4"/>
    <w:rsid w:val="005562F1"/>
    <w:rsid w:val="00556680"/>
    <w:rsid w:val="005567AA"/>
    <w:rsid w:val="005567BF"/>
    <w:rsid w:val="005568DA"/>
    <w:rsid w:val="005569D2"/>
    <w:rsid w:val="00556D8E"/>
    <w:rsid w:val="00556ECF"/>
    <w:rsid w:val="005570E7"/>
    <w:rsid w:val="0055718D"/>
    <w:rsid w:val="00557209"/>
    <w:rsid w:val="005572DD"/>
    <w:rsid w:val="00557464"/>
    <w:rsid w:val="0055771C"/>
    <w:rsid w:val="00557CAB"/>
    <w:rsid w:val="00557D2F"/>
    <w:rsid w:val="005600E7"/>
    <w:rsid w:val="005606A5"/>
    <w:rsid w:val="0056072F"/>
    <w:rsid w:val="00560AC9"/>
    <w:rsid w:val="00560BEB"/>
    <w:rsid w:val="00560DDA"/>
    <w:rsid w:val="00560E78"/>
    <w:rsid w:val="00560F7E"/>
    <w:rsid w:val="00561250"/>
    <w:rsid w:val="0056134D"/>
    <w:rsid w:val="0056140C"/>
    <w:rsid w:val="00561453"/>
    <w:rsid w:val="00561470"/>
    <w:rsid w:val="0056173A"/>
    <w:rsid w:val="005617E8"/>
    <w:rsid w:val="00561A8D"/>
    <w:rsid w:val="00561A95"/>
    <w:rsid w:val="00561BF6"/>
    <w:rsid w:val="00561CE2"/>
    <w:rsid w:val="00561E00"/>
    <w:rsid w:val="00561E4A"/>
    <w:rsid w:val="00562116"/>
    <w:rsid w:val="005629CB"/>
    <w:rsid w:val="00562BA0"/>
    <w:rsid w:val="00562CDC"/>
    <w:rsid w:val="00562D03"/>
    <w:rsid w:val="00562DB5"/>
    <w:rsid w:val="0056307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2A"/>
    <w:rsid w:val="00567B89"/>
    <w:rsid w:val="005701C5"/>
    <w:rsid w:val="00570303"/>
    <w:rsid w:val="005703E3"/>
    <w:rsid w:val="00570507"/>
    <w:rsid w:val="0057054C"/>
    <w:rsid w:val="005706C1"/>
    <w:rsid w:val="00570825"/>
    <w:rsid w:val="005708C3"/>
    <w:rsid w:val="005708C6"/>
    <w:rsid w:val="00570B56"/>
    <w:rsid w:val="00570B6D"/>
    <w:rsid w:val="00570B7E"/>
    <w:rsid w:val="00570C83"/>
    <w:rsid w:val="00570CBC"/>
    <w:rsid w:val="00570CD1"/>
    <w:rsid w:val="00570F9A"/>
    <w:rsid w:val="00571358"/>
    <w:rsid w:val="00571374"/>
    <w:rsid w:val="00571382"/>
    <w:rsid w:val="00571470"/>
    <w:rsid w:val="00571694"/>
    <w:rsid w:val="00571989"/>
    <w:rsid w:val="00571CC6"/>
    <w:rsid w:val="00571CE5"/>
    <w:rsid w:val="00571DE6"/>
    <w:rsid w:val="00571E81"/>
    <w:rsid w:val="005721B8"/>
    <w:rsid w:val="0057227B"/>
    <w:rsid w:val="005723E0"/>
    <w:rsid w:val="00572583"/>
    <w:rsid w:val="00572643"/>
    <w:rsid w:val="005727E6"/>
    <w:rsid w:val="0057291F"/>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E07"/>
    <w:rsid w:val="00573F24"/>
    <w:rsid w:val="00573F31"/>
    <w:rsid w:val="00574167"/>
    <w:rsid w:val="0057449D"/>
    <w:rsid w:val="005744DD"/>
    <w:rsid w:val="0057452D"/>
    <w:rsid w:val="0057460A"/>
    <w:rsid w:val="005746E0"/>
    <w:rsid w:val="00574886"/>
    <w:rsid w:val="00574969"/>
    <w:rsid w:val="00574A83"/>
    <w:rsid w:val="00574B86"/>
    <w:rsid w:val="00574C1A"/>
    <w:rsid w:val="00574C67"/>
    <w:rsid w:val="00574F34"/>
    <w:rsid w:val="00575075"/>
    <w:rsid w:val="005753DB"/>
    <w:rsid w:val="00575663"/>
    <w:rsid w:val="005758BA"/>
    <w:rsid w:val="00575E27"/>
    <w:rsid w:val="00575EC1"/>
    <w:rsid w:val="00575EE5"/>
    <w:rsid w:val="00576187"/>
    <w:rsid w:val="005761BB"/>
    <w:rsid w:val="005765CF"/>
    <w:rsid w:val="005769B6"/>
    <w:rsid w:val="00576A37"/>
    <w:rsid w:val="00576B02"/>
    <w:rsid w:val="00576FC7"/>
    <w:rsid w:val="00577368"/>
    <w:rsid w:val="005777AC"/>
    <w:rsid w:val="00577E0E"/>
    <w:rsid w:val="00577EB4"/>
    <w:rsid w:val="00577F3D"/>
    <w:rsid w:val="00580089"/>
    <w:rsid w:val="005800E9"/>
    <w:rsid w:val="00580957"/>
    <w:rsid w:val="005809EB"/>
    <w:rsid w:val="00580BF4"/>
    <w:rsid w:val="00580C30"/>
    <w:rsid w:val="00580DB2"/>
    <w:rsid w:val="00580E45"/>
    <w:rsid w:val="005811FD"/>
    <w:rsid w:val="005815D2"/>
    <w:rsid w:val="005818D4"/>
    <w:rsid w:val="005818ED"/>
    <w:rsid w:val="005819D7"/>
    <w:rsid w:val="00581B6D"/>
    <w:rsid w:val="00581BB0"/>
    <w:rsid w:val="00581C06"/>
    <w:rsid w:val="00581CDD"/>
    <w:rsid w:val="00581F00"/>
    <w:rsid w:val="00581F1A"/>
    <w:rsid w:val="00581F40"/>
    <w:rsid w:val="00582794"/>
    <w:rsid w:val="005829CC"/>
    <w:rsid w:val="00582D3F"/>
    <w:rsid w:val="00582D91"/>
    <w:rsid w:val="00582DE7"/>
    <w:rsid w:val="00582E3D"/>
    <w:rsid w:val="00583147"/>
    <w:rsid w:val="005836D0"/>
    <w:rsid w:val="0058390E"/>
    <w:rsid w:val="00583C6C"/>
    <w:rsid w:val="00583E78"/>
    <w:rsid w:val="00584372"/>
    <w:rsid w:val="00584496"/>
    <w:rsid w:val="00584727"/>
    <w:rsid w:val="00584924"/>
    <w:rsid w:val="00585197"/>
    <w:rsid w:val="00585932"/>
    <w:rsid w:val="00585B2C"/>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8A6"/>
    <w:rsid w:val="00593A83"/>
    <w:rsid w:val="00593B38"/>
    <w:rsid w:val="00593F80"/>
    <w:rsid w:val="005940D1"/>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5"/>
    <w:rsid w:val="00595E99"/>
    <w:rsid w:val="00596308"/>
    <w:rsid w:val="005968C4"/>
    <w:rsid w:val="005968F0"/>
    <w:rsid w:val="00596A56"/>
    <w:rsid w:val="00597076"/>
    <w:rsid w:val="0059715B"/>
    <w:rsid w:val="005973C7"/>
    <w:rsid w:val="005974D5"/>
    <w:rsid w:val="00597605"/>
    <w:rsid w:val="00597A36"/>
    <w:rsid w:val="00597B29"/>
    <w:rsid w:val="00597B47"/>
    <w:rsid w:val="00597DC5"/>
    <w:rsid w:val="00597E86"/>
    <w:rsid w:val="00597EAA"/>
    <w:rsid w:val="00597FD7"/>
    <w:rsid w:val="005A0163"/>
    <w:rsid w:val="005A0386"/>
    <w:rsid w:val="005A0518"/>
    <w:rsid w:val="005A05C6"/>
    <w:rsid w:val="005A05DF"/>
    <w:rsid w:val="005A0649"/>
    <w:rsid w:val="005A0714"/>
    <w:rsid w:val="005A0753"/>
    <w:rsid w:val="005A089D"/>
    <w:rsid w:val="005A0C25"/>
    <w:rsid w:val="005A0CB6"/>
    <w:rsid w:val="005A0E07"/>
    <w:rsid w:val="005A1015"/>
    <w:rsid w:val="005A1284"/>
    <w:rsid w:val="005A15F8"/>
    <w:rsid w:val="005A1655"/>
    <w:rsid w:val="005A1671"/>
    <w:rsid w:val="005A17B1"/>
    <w:rsid w:val="005A17BC"/>
    <w:rsid w:val="005A1B84"/>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ADD"/>
    <w:rsid w:val="005A4D76"/>
    <w:rsid w:val="005A4E10"/>
    <w:rsid w:val="005A4E38"/>
    <w:rsid w:val="005A5083"/>
    <w:rsid w:val="005A50CE"/>
    <w:rsid w:val="005A54B7"/>
    <w:rsid w:val="005A5705"/>
    <w:rsid w:val="005A588D"/>
    <w:rsid w:val="005A59CF"/>
    <w:rsid w:val="005A5B04"/>
    <w:rsid w:val="005A5D9D"/>
    <w:rsid w:val="005A5E9F"/>
    <w:rsid w:val="005A64E5"/>
    <w:rsid w:val="005A6751"/>
    <w:rsid w:val="005A6769"/>
    <w:rsid w:val="005A690A"/>
    <w:rsid w:val="005A6A3A"/>
    <w:rsid w:val="005A6F54"/>
    <w:rsid w:val="005A6FA1"/>
    <w:rsid w:val="005A704E"/>
    <w:rsid w:val="005A73C4"/>
    <w:rsid w:val="005A7F72"/>
    <w:rsid w:val="005A7F86"/>
    <w:rsid w:val="005B0110"/>
    <w:rsid w:val="005B01CA"/>
    <w:rsid w:val="005B030F"/>
    <w:rsid w:val="005B0774"/>
    <w:rsid w:val="005B0938"/>
    <w:rsid w:val="005B09D5"/>
    <w:rsid w:val="005B162D"/>
    <w:rsid w:val="005B174A"/>
    <w:rsid w:val="005B1B12"/>
    <w:rsid w:val="005B1C2D"/>
    <w:rsid w:val="005B1CB5"/>
    <w:rsid w:val="005B1E98"/>
    <w:rsid w:val="005B235A"/>
    <w:rsid w:val="005B29B5"/>
    <w:rsid w:val="005B2C70"/>
    <w:rsid w:val="005B2D4D"/>
    <w:rsid w:val="005B2EB8"/>
    <w:rsid w:val="005B3159"/>
    <w:rsid w:val="005B31F2"/>
    <w:rsid w:val="005B355C"/>
    <w:rsid w:val="005B3C58"/>
    <w:rsid w:val="005B3C7C"/>
    <w:rsid w:val="005B4272"/>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91"/>
    <w:rsid w:val="005B5DE0"/>
    <w:rsid w:val="005B6361"/>
    <w:rsid w:val="005B640B"/>
    <w:rsid w:val="005B6850"/>
    <w:rsid w:val="005B690A"/>
    <w:rsid w:val="005B6AD3"/>
    <w:rsid w:val="005B6FAE"/>
    <w:rsid w:val="005B703E"/>
    <w:rsid w:val="005B70E8"/>
    <w:rsid w:val="005B73C8"/>
    <w:rsid w:val="005B747E"/>
    <w:rsid w:val="005B7824"/>
    <w:rsid w:val="005B7A0B"/>
    <w:rsid w:val="005B7AA3"/>
    <w:rsid w:val="005C0487"/>
    <w:rsid w:val="005C0525"/>
    <w:rsid w:val="005C0625"/>
    <w:rsid w:val="005C06DE"/>
    <w:rsid w:val="005C0904"/>
    <w:rsid w:val="005C0982"/>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95"/>
    <w:rsid w:val="005C3ECA"/>
    <w:rsid w:val="005C3EFD"/>
    <w:rsid w:val="005C463C"/>
    <w:rsid w:val="005C4826"/>
    <w:rsid w:val="005C4849"/>
    <w:rsid w:val="005C4B05"/>
    <w:rsid w:val="005C4B4D"/>
    <w:rsid w:val="005C4C62"/>
    <w:rsid w:val="005C4D35"/>
    <w:rsid w:val="005C4DD0"/>
    <w:rsid w:val="005C4DE3"/>
    <w:rsid w:val="005C4EB0"/>
    <w:rsid w:val="005C52DE"/>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CE"/>
    <w:rsid w:val="005C7EF8"/>
    <w:rsid w:val="005C7F1B"/>
    <w:rsid w:val="005D0102"/>
    <w:rsid w:val="005D0189"/>
    <w:rsid w:val="005D02FA"/>
    <w:rsid w:val="005D038C"/>
    <w:rsid w:val="005D047B"/>
    <w:rsid w:val="005D0790"/>
    <w:rsid w:val="005D0BC3"/>
    <w:rsid w:val="005D0ED3"/>
    <w:rsid w:val="005D0FBD"/>
    <w:rsid w:val="005D1A96"/>
    <w:rsid w:val="005D1B12"/>
    <w:rsid w:val="005D1C54"/>
    <w:rsid w:val="005D20FC"/>
    <w:rsid w:val="005D2147"/>
    <w:rsid w:val="005D22FC"/>
    <w:rsid w:val="005D241F"/>
    <w:rsid w:val="005D24A2"/>
    <w:rsid w:val="005D26D7"/>
    <w:rsid w:val="005D2A3E"/>
    <w:rsid w:val="005D2A49"/>
    <w:rsid w:val="005D2B7E"/>
    <w:rsid w:val="005D2C66"/>
    <w:rsid w:val="005D2EE8"/>
    <w:rsid w:val="005D30CF"/>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0E7D"/>
    <w:rsid w:val="005E113F"/>
    <w:rsid w:val="005E1385"/>
    <w:rsid w:val="005E1393"/>
    <w:rsid w:val="005E169C"/>
    <w:rsid w:val="005E172C"/>
    <w:rsid w:val="005E1736"/>
    <w:rsid w:val="005E173B"/>
    <w:rsid w:val="005E18D3"/>
    <w:rsid w:val="005E1A58"/>
    <w:rsid w:val="005E1C06"/>
    <w:rsid w:val="005E206A"/>
    <w:rsid w:val="005E237D"/>
    <w:rsid w:val="005E288C"/>
    <w:rsid w:val="005E2C18"/>
    <w:rsid w:val="005E2DC6"/>
    <w:rsid w:val="005E2E2C"/>
    <w:rsid w:val="005E34F3"/>
    <w:rsid w:val="005E35C3"/>
    <w:rsid w:val="005E35FD"/>
    <w:rsid w:val="005E3660"/>
    <w:rsid w:val="005E3678"/>
    <w:rsid w:val="005E3699"/>
    <w:rsid w:val="005E383F"/>
    <w:rsid w:val="005E408B"/>
    <w:rsid w:val="005E4114"/>
    <w:rsid w:val="005E4255"/>
    <w:rsid w:val="005E437A"/>
    <w:rsid w:val="005E465E"/>
    <w:rsid w:val="005E48F2"/>
    <w:rsid w:val="005E48F7"/>
    <w:rsid w:val="005E4D11"/>
    <w:rsid w:val="005E4F22"/>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4C5"/>
    <w:rsid w:val="005E7698"/>
    <w:rsid w:val="005E7752"/>
    <w:rsid w:val="005E7947"/>
    <w:rsid w:val="005E7AED"/>
    <w:rsid w:val="005E7B09"/>
    <w:rsid w:val="005F006D"/>
    <w:rsid w:val="005F031E"/>
    <w:rsid w:val="005F0343"/>
    <w:rsid w:val="005F03F7"/>
    <w:rsid w:val="005F047F"/>
    <w:rsid w:val="005F0B4C"/>
    <w:rsid w:val="005F0B53"/>
    <w:rsid w:val="005F0C46"/>
    <w:rsid w:val="005F0CBC"/>
    <w:rsid w:val="005F14D3"/>
    <w:rsid w:val="005F1FE4"/>
    <w:rsid w:val="005F2337"/>
    <w:rsid w:val="005F2733"/>
    <w:rsid w:val="005F2FBD"/>
    <w:rsid w:val="005F3069"/>
    <w:rsid w:val="005F3144"/>
    <w:rsid w:val="005F327D"/>
    <w:rsid w:val="005F34FC"/>
    <w:rsid w:val="005F369B"/>
    <w:rsid w:val="005F38FF"/>
    <w:rsid w:val="005F392B"/>
    <w:rsid w:val="005F3F04"/>
    <w:rsid w:val="005F3F7F"/>
    <w:rsid w:val="005F40E5"/>
    <w:rsid w:val="005F46D9"/>
    <w:rsid w:val="005F4927"/>
    <w:rsid w:val="005F4950"/>
    <w:rsid w:val="005F4BAE"/>
    <w:rsid w:val="005F4BB2"/>
    <w:rsid w:val="005F4C15"/>
    <w:rsid w:val="005F509E"/>
    <w:rsid w:val="005F5126"/>
    <w:rsid w:val="005F53B2"/>
    <w:rsid w:val="005F57D8"/>
    <w:rsid w:val="005F584A"/>
    <w:rsid w:val="005F597D"/>
    <w:rsid w:val="005F5D5F"/>
    <w:rsid w:val="005F5DCD"/>
    <w:rsid w:val="005F60D0"/>
    <w:rsid w:val="005F660A"/>
    <w:rsid w:val="005F6647"/>
    <w:rsid w:val="005F6697"/>
    <w:rsid w:val="005F6976"/>
    <w:rsid w:val="005F69BA"/>
    <w:rsid w:val="005F6C90"/>
    <w:rsid w:val="005F6D54"/>
    <w:rsid w:val="005F6F9C"/>
    <w:rsid w:val="005F6FFC"/>
    <w:rsid w:val="005F711C"/>
    <w:rsid w:val="005F7316"/>
    <w:rsid w:val="005F740C"/>
    <w:rsid w:val="005F7687"/>
    <w:rsid w:val="005F77F0"/>
    <w:rsid w:val="005F7A46"/>
    <w:rsid w:val="005F7F11"/>
    <w:rsid w:val="005F7F82"/>
    <w:rsid w:val="00600003"/>
    <w:rsid w:val="00600169"/>
    <w:rsid w:val="00600327"/>
    <w:rsid w:val="0060034E"/>
    <w:rsid w:val="006004DE"/>
    <w:rsid w:val="00600773"/>
    <w:rsid w:val="00600CDF"/>
    <w:rsid w:val="00600DEC"/>
    <w:rsid w:val="00600F82"/>
    <w:rsid w:val="00601072"/>
    <w:rsid w:val="0060144E"/>
    <w:rsid w:val="00601622"/>
    <w:rsid w:val="00601754"/>
    <w:rsid w:val="00601D4D"/>
    <w:rsid w:val="00601FCD"/>
    <w:rsid w:val="00602354"/>
    <w:rsid w:val="0060254B"/>
    <w:rsid w:val="00602640"/>
    <w:rsid w:val="0060268D"/>
    <w:rsid w:val="00602769"/>
    <w:rsid w:val="00602883"/>
    <w:rsid w:val="00602A0C"/>
    <w:rsid w:val="006032D3"/>
    <w:rsid w:val="0060395C"/>
    <w:rsid w:val="006039C5"/>
    <w:rsid w:val="00603B1B"/>
    <w:rsid w:val="00603BB2"/>
    <w:rsid w:val="00603E73"/>
    <w:rsid w:val="00604148"/>
    <w:rsid w:val="006043D7"/>
    <w:rsid w:val="00604594"/>
    <w:rsid w:val="00604646"/>
    <w:rsid w:val="00604708"/>
    <w:rsid w:val="00604915"/>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CDD"/>
    <w:rsid w:val="00607E68"/>
    <w:rsid w:val="00610155"/>
    <w:rsid w:val="006102C6"/>
    <w:rsid w:val="006103F0"/>
    <w:rsid w:val="00610B74"/>
    <w:rsid w:val="00610C58"/>
    <w:rsid w:val="00610F53"/>
    <w:rsid w:val="00610F9E"/>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9B"/>
    <w:rsid w:val="006141C5"/>
    <w:rsid w:val="006141D8"/>
    <w:rsid w:val="006144EC"/>
    <w:rsid w:val="0061470B"/>
    <w:rsid w:val="006147EC"/>
    <w:rsid w:val="00614887"/>
    <w:rsid w:val="00614CB4"/>
    <w:rsid w:val="00614D1E"/>
    <w:rsid w:val="0061524B"/>
    <w:rsid w:val="006154E1"/>
    <w:rsid w:val="0061565F"/>
    <w:rsid w:val="00615BDB"/>
    <w:rsid w:val="00615E00"/>
    <w:rsid w:val="00615E66"/>
    <w:rsid w:val="00616183"/>
    <w:rsid w:val="00616471"/>
    <w:rsid w:val="00616885"/>
    <w:rsid w:val="006168A9"/>
    <w:rsid w:val="00617110"/>
    <w:rsid w:val="0061717F"/>
    <w:rsid w:val="006171DC"/>
    <w:rsid w:val="00617262"/>
    <w:rsid w:val="00617294"/>
    <w:rsid w:val="0061753D"/>
    <w:rsid w:val="006175CF"/>
    <w:rsid w:val="00617832"/>
    <w:rsid w:val="0061798A"/>
    <w:rsid w:val="00617C5B"/>
    <w:rsid w:val="006200BC"/>
    <w:rsid w:val="006201A2"/>
    <w:rsid w:val="00620254"/>
    <w:rsid w:val="00620686"/>
    <w:rsid w:val="0062069A"/>
    <w:rsid w:val="006209E8"/>
    <w:rsid w:val="00620B1C"/>
    <w:rsid w:val="00621229"/>
    <w:rsid w:val="0062135B"/>
    <w:rsid w:val="006214DB"/>
    <w:rsid w:val="00621760"/>
    <w:rsid w:val="0062178B"/>
    <w:rsid w:val="00621B6A"/>
    <w:rsid w:val="00621C0B"/>
    <w:rsid w:val="00621C43"/>
    <w:rsid w:val="00621C72"/>
    <w:rsid w:val="00621CAD"/>
    <w:rsid w:val="00622660"/>
    <w:rsid w:val="0062286B"/>
    <w:rsid w:val="00622B56"/>
    <w:rsid w:val="00622C72"/>
    <w:rsid w:val="00622ED7"/>
    <w:rsid w:val="00622F1B"/>
    <w:rsid w:val="00623427"/>
    <w:rsid w:val="00623449"/>
    <w:rsid w:val="00623A6D"/>
    <w:rsid w:val="00623E95"/>
    <w:rsid w:val="00623EF3"/>
    <w:rsid w:val="00623FDD"/>
    <w:rsid w:val="0062405B"/>
    <w:rsid w:val="0062437B"/>
    <w:rsid w:val="00624448"/>
    <w:rsid w:val="006245F7"/>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6EBC"/>
    <w:rsid w:val="00627072"/>
    <w:rsid w:val="006270A6"/>
    <w:rsid w:val="006272FB"/>
    <w:rsid w:val="00627471"/>
    <w:rsid w:val="00627581"/>
    <w:rsid w:val="00627BA3"/>
    <w:rsid w:val="00627C39"/>
    <w:rsid w:val="00627DC3"/>
    <w:rsid w:val="00627E44"/>
    <w:rsid w:val="00627EB7"/>
    <w:rsid w:val="006300D7"/>
    <w:rsid w:val="0063038B"/>
    <w:rsid w:val="00630635"/>
    <w:rsid w:val="00630913"/>
    <w:rsid w:val="00630D28"/>
    <w:rsid w:val="00630D36"/>
    <w:rsid w:val="00630E0D"/>
    <w:rsid w:val="00631007"/>
    <w:rsid w:val="00631806"/>
    <w:rsid w:val="00631826"/>
    <w:rsid w:val="00631F12"/>
    <w:rsid w:val="006321BC"/>
    <w:rsid w:val="00632443"/>
    <w:rsid w:val="006324A4"/>
    <w:rsid w:val="00632507"/>
    <w:rsid w:val="006326BC"/>
    <w:rsid w:val="006326E0"/>
    <w:rsid w:val="00632927"/>
    <w:rsid w:val="0063298A"/>
    <w:rsid w:val="00632A0E"/>
    <w:rsid w:val="00632A4C"/>
    <w:rsid w:val="00632EA6"/>
    <w:rsid w:val="00633559"/>
    <w:rsid w:val="006337D0"/>
    <w:rsid w:val="00633951"/>
    <w:rsid w:val="00633965"/>
    <w:rsid w:val="00633B5E"/>
    <w:rsid w:val="00633C0A"/>
    <w:rsid w:val="00633CD0"/>
    <w:rsid w:val="00633D62"/>
    <w:rsid w:val="00633F41"/>
    <w:rsid w:val="0063405E"/>
    <w:rsid w:val="006341AD"/>
    <w:rsid w:val="00634230"/>
    <w:rsid w:val="00634708"/>
    <w:rsid w:val="006347F5"/>
    <w:rsid w:val="006348B9"/>
    <w:rsid w:val="006348F0"/>
    <w:rsid w:val="00634936"/>
    <w:rsid w:val="00634971"/>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51"/>
    <w:rsid w:val="00640076"/>
    <w:rsid w:val="006401C6"/>
    <w:rsid w:val="00640207"/>
    <w:rsid w:val="00640222"/>
    <w:rsid w:val="00640529"/>
    <w:rsid w:val="00640582"/>
    <w:rsid w:val="006409F3"/>
    <w:rsid w:val="00640B51"/>
    <w:rsid w:val="00640CE4"/>
    <w:rsid w:val="00640DE0"/>
    <w:rsid w:val="00641061"/>
    <w:rsid w:val="00641126"/>
    <w:rsid w:val="0064134D"/>
    <w:rsid w:val="006415E5"/>
    <w:rsid w:val="006419ED"/>
    <w:rsid w:val="00641EF7"/>
    <w:rsid w:val="006422E4"/>
    <w:rsid w:val="0064298B"/>
    <w:rsid w:val="00642B23"/>
    <w:rsid w:val="00642D10"/>
    <w:rsid w:val="00642D56"/>
    <w:rsid w:val="00643335"/>
    <w:rsid w:val="0064362F"/>
    <w:rsid w:val="006436EB"/>
    <w:rsid w:val="00643766"/>
    <w:rsid w:val="00643769"/>
    <w:rsid w:val="006437A9"/>
    <w:rsid w:val="00643973"/>
    <w:rsid w:val="00643A8E"/>
    <w:rsid w:val="00643AEB"/>
    <w:rsid w:val="00643B8D"/>
    <w:rsid w:val="00643D47"/>
    <w:rsid w:val="00643F33"/>
    <w:rsid w:val="00644078"/>
    <w:rsid w:val="00644200"/>
    <w:rsid w:val="0064428B"/>
    <w:rsid w:val="00644511"/>
    <w:rsid w:val="0064486C"/>
    <w:rsid w:val="006448DC"/>
    <w:rsid w:val="00644C92"/>
    <w:rsid w:val="00644DE1"/>
    <w:rsid w:val="00644E60"/>
    <w:rsid w:val="00644F35"/>
    <w:rsid w:val="00644F3F"/>
    <w:rsid w:val="00645119"/>
    <w:rsid w:val="006457B7"/>
    <w:rsid w:val="0064652C"/>
    <w:rsid w:val="00646555"/>
    <w:rsid w:val="00646D08"/>
    <w:rsid w:val="00646E23"/>
    <w:rsid w:val="00647097"/>
    <w:rsid w:val="00647265"/>
    <w:rsid w:val="00647468"/>
    <w:rsid w:val="006475FD"/>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6AA"/>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3571"/>
    <w:rsid w:val="00653CA5"/>
    <w:rsid w:val="00653EEA"/>
    <w:rsid w:val="006540A0"/>
    <w:rsid w:val="00654213"/>
    <w:rsid w:val="00654346"/>
    <w:rsid w:val="00654478"/>
    <w:rsid w:val="006544F6"/>
    <w:rsid w:val="00654B42"/>
    <w:rsid w:val="00654C01"/>
    <w:rsid w:val="00654C81"/>
    <w:rsid w:val="00655070"/>
    <w:rsid w:val="00655223"/>
    <w:rsid w:val="00655583"/>
    <w:rsid w:val="00655780"/>
    <w:rsid w:val="0065579F"/>
    <w:rsid w:val="0065594D"/>
    <w:rsid w:val="00655EF3"/>
    <w:rsid w:val="0065619C"/>
    <w:rsid w:val="006561FF"/>
    <w:rsid w:val="006562C4"/>
    <w:rsid w:val="00656407"/>
    <w:rsid w:val="00656600"/>
    <w:rsid w:val="0065675F"/>
    <w:rsid w:val="00656945"/>
    <w:rsid w:val="00656C71"/>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3C0"/>
    <w:rsid w:val="006635DC"/>
    <w:rsid w:val="00663757"/>
    <w:rsid w:val="00663908"/>
    <w:rsid w:val="00663AA0"/>
    <w:rsid w:val="00663D19"/>
    <w:rsid w:val="00663E19"/>
    <w:rsid w:val="00663F64"/>
    <w:rsid w:val="0066402E"/>
    <w:rsid w:val="00664505"/>
    <w:rsid w:val="006646F4"/>
    <w:rsid w:val="006648B9"/>
    <w:rsid w:val="00664C96"/>
    <w:rsid w:val="00665229"/>
    <w:rsid w:val="00665316"/>
    <w:rsid w:val="0066531A"/>
    <w:rsid w:val="006654E8"/>
    <w:rsid w:val="0066568F"/>
    <w:rsid w:val="006656E6"/>
    <w:rsid w:val="00665B9B"/>
    <w:rsid w:val="00665CCE"/>
    <w:rsid w:val="00665FC8"/>
    <w:rsid w:val="00666186"/>
    <w:rsid w:val="0066698F"/>
    <w:rsid w:val="00666B74"/>
    <w:rsid w:val="0066709D"/>
    <w:rsid w:val="006672FC"/>
    <w:rsid w:val="00667A27"/>
    <w:rsid w:val="006704BF"/>
    <w:rsid w:val="006705FD"/>
    <w:rsid w:val="00670AD6"/>
    <w:rsid w:val="00670ECD"/>
    <w:rsid w:val="00671122"/>
    <w:rsid w:val="00671727"/>
    <w:rsid w:val="00671C3B"/>
    <w:rsid w:val="00671C8F"/>
    <w:rsid w:val="00672040"/>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5DC"/>
    <w:rsid w:val="006737DD"/>
    <w:rsid w:val="00673BDE"/>
    <w:rsid w:val="00673E3D"/>
    <w:rsid w:val="00673EB7"/>
    <w:rsid w:val="00673FBF"/>
    <w:rsid w:val="00673FCB"/>
    <w:rsid w:val="00674072"/>
    <w:rsid w:val="0067409B"/>
    <w:rsid w:val="00674460"/>
    <w:rsid w:val="00674839"/>
    <w:rsid w:val="00674B25"/>
    <w:rsid w:val="00674B38"/>
    <w:rsid w:val="00674B5E"/>
    <w:rsid w:val="0067517B"/>
    <w:rsid w:val="00675652"/>
    <w:rsid w:val="006757DC"/>
    <w:rsid w:val="00675D92"/>
    <w:rsid w:val="00675F3A"/>
    <w:rsid w:val="006764D9"/>
    <w:rsid w:val="00676508"/>
    <w:rsid w:val="00676551"/>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E38"/>
    <w:rsid w:val="00681F5E"/>
    <w:rsid w:val="0068226B"/>
    <w:rsid w:val="00682318"/>
    <w:rsid w:val="00682A4A"/>
    <w:rsid w:val="00682B36"/>
    <w:rsid w:val="00682ED3"/>
    <w:rsid w:val="00682FA6"/>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8739B"/>
    <w:rsid w:val="00687681"/>
    <w:rsid w:val="0069013E"/>
    <w:rsid w:val="006901C2"/>
    <w:rsid w:val="0069024C"/>
    <w:rsid w:val="00690703"/>
    <w:rsid w:val="00690966"/>
    <w:rsid w:val="00690D12"/>
    <w:rsid w:val="00690E65"/>
    <w:rsid w:val="00690F0E"/>
    <w:rsid w:val="006915B6"/>
    <w:rsid w:val="006916B1"/>
    <w:rsid w:val="006916C1"/>
    <w:rsid w:val="006919C5"/>
    <w:rsid w:val="00691AF6"/>
    <w:rsid w:val="00691B0B"/>
    <w:rsid w:val="00691C56"/>
    <w:rsid w:val="00691D43"/>
    <w:rsid w:val="0069239E"/>
    <w:rsid w:val="00692602"/>
    <w:rsid w:val="00692799"/>
    <w:rsid w:val="006927F0"/>
    <w:rsid w:val="00692899"/>
    <w:rsid w:val="00692979"/>
    <w:rsid w:val="00692A0D"/>
    <w:rsid w:val="00693077"/>
    <w:rsid w:val="00693101"/>
    <w:rsid w:val="00693295"/>
    <w:rsid w:val="00693958"/>
    <w:rsid w:val="0069397A"/>
    <w:rsid w:val="00693CA1"/>
    <w:rsid w:val="00693D86"/>
    <w:rsid w:val="00693F33"/>
    <w:rsid w:val="00694048"/>
    <w:rsid w:val="006940E3"/>
    <w:rsid w:val="0069434D"/>
    <w:rsid w:val="006943ED"/>
    <w:rsid w:val="0069447C"/>
    <w:rsid w:val="00694555"/>
    <w:rsid w:val="006945AE"/>
    <w:rsid w:val="00694835"/>
    <w:rsid w:val="006949AD"/>
    <w:rsid w:val="00695234"/>
    <w:rsid w:val="0069589C"/>
    <w:rsid w:val="00695964"/>
    <w:rsid w:val="00695E95"/>
    <w:rsid w:val="00696244"/>
    <w:rsid w:val="006966AB"/>
    <w:rsid w:val="006969D6"/>
    <w:rsid w:val="00696CF7"/>
    <w:rsid w:val="006973C3"/>
    <w:rsid w:val="0069748B"/>
    <w:rsid w:val="0069755C"/>
    <w:rsid w:val="006976A7"/>
    <w:rsid w:val="00697846"/>
    <w:rsid w:val="006978E4"/>
    <w:rsid w:val="00697923"/>
    <w:rsid w:val="006979DC"/>
    <w:rsid w:val="00697A5C"/>
    <w:rsid w:val="00697C2C"/>
    <w:rsid w:val="00697D80"/>
    <w:rsid w:val="00697E98"/>
    <w:rsid w:val="006A00E8"/>
    <w:rsid w:val="006A05EF"/>
    <w:rsid w:val="006A0942"/>
    <w:rsid w:val="006A0B60"/>
    <w:rsid w:val="006A0D10"/>
    <w:rsid w:val="006A1483"/>
    <w:rsid w:val="006A18CF"/>
    <w:rsid w:val="006A18DD"/>
    <w:rsid w:val="006A1B19"/>
    <w:rsid w:val="006A1BFA"/>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906"/>
    <w:rsid w:val="006A3C81"/>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7AB"/>
    <w:rsid w:val="006A6810"/>
    <w:rsid w:val="006A68A5"/>
    <w:rsid w:val="006A6B69"/>
    <w:rsid w:val="006A6B99"/>
    <w:rsid w:val="006A714F"/>
    <w:rsid w:val="006A7429"/>
    <w:rsid w:val="006A7574"/>
    <w:rsid w:val="006A793C"/>
    <w:rsid w:val="006A7BF2"/>
    <w:rsid w:val="006A7C40"/>
    <w:rsid w:val="006A7F15"/>
    <w:rsid w:val="006A7FDD"/>
    <w:rsid w:val="006B01AB"/>
    <w:rsid w:val="006B0489"/>
    <w:rsid w:val="006B04DC"/>
    <w:rsid w:val="006B05AC"/>
    <w:rsid w:val="006B0935"/>
    <w:rsid w:val="006B0C0E"/>
    <w:rsid w:val="006B0C66"/>
    <w:rsid w:val="006B0C9C"/>
    <w:rsid w:val="006B0ED2"/>
    <w:rsid w:val="006B14F4"/>
    <w:rsid w:val="006B163E"/>
    <w:rsid w:val="006B166D"/>
    <w:rsid w:val="006B16EB"/>
    <w:rsid w:val="006B18B8"/>
    <w:rsid w:val="006B19B2"/>
    <w:rsid w:val="006B1B22"/>
    <w:rsid w:val="006B1BE5"/>
    <w:rsid w:val="006B1CFC"/>
    <w:rsid w:val="006B1DA2"/>
    <w:rsid w:val="006B1F5F"/>
    <w:rsid w:val="006B20F8"/>
    <w:rsid w:val="006B21E9"/>
    <w:rsid w:val="006B242D"/>
    <w:rsid w:val="006B288B"/>
    <w:rsid w:val="006B2EFD"/>
    <w:rsid w:val="006B38FB"/>
    <w:rsid w:val="006B393F"/>
    <w:rsid w:val="006B3B94"/>
    <w:rsid w:val="006B3DB3"/>
    <w:rsid w:val="006B3E55"/>
    <w:rsid w:val="006B4D4E"/>
    <w:rsid w:val="006B5029"/>
    <w:rsid w:val="006B589A"/>
    <w:rsid w:val="006B5A1D"/>
    <w:rsid w:val="006B5A72"/>
    <w:rsid w:val="006B5EE6"/>
    <w:rsid w:val="006B6111"/>
    <w:rsid w:val="006B6204"/>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DD"/>
    <w:rsid w:val="006C0A1A"/>
    <w:rsid w:val="006C0A2E"/>
    <w:rsid w:val="006C0FB9"/>
    <w:rsid w:val="006C1B3F"/>
    <w:rsid w:val="006C1E73"/>
    <w:rsid w:val="006C1ED8"/>
    <w:rsid w:val="006C1F2B"/>
    <w:rsid w:val="006C2147"/>
    <w:rsid w:val="006C27D6"/>
    <w:rsid w:val="006C2E2A"/>
    <w:rsid w:val="006C375B"/>
    <w:rsid w:val="006C377A"/>
    <w:rsid w:val="006C380C"/>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AE8"/>
    <w:rsid w:val="006D0D9F"/>
    <w:rsid w:val="006D0DED"/>
    <w:rsid w:val="006D12D3"/>
    <w:rsid w:val="006D141F"/>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2C5"/>
    <w:rsid w:val="006D6303"/>
    <w:rsid w:val="006D6489"/>
    <w:rsid w:val="006D6567"/>
    <w:rsid w:val="006D68D8"/>
    <w:rsid w:val="006D6A13"/>
    <w:rsid w:val="006D6A1B"/>
    <w:rsid w:val="006D6CD1"/>
    <w:rsid w:val="006D6D94"/>
    <w:rsid w:val="006D7598"/>
    <w:rsid w:val="006D7850"/>
    <w:rsid w:val="006D78B6"/>
    <w:rsid w:val="006D7B93"/>
    <w:rsid w:val="006D7DAD"/>
    <w:rsid w:val="006D7E48"/>
    <w:rsid w:val="006E007C"/>
    <w:rsid w:val="006E0570"/>
    <w:rsid w:val="006E0B16"/>
    <w:rsid w:val="006E0C8A"/>
    <w:rsid w:val="006E0E25"/>
    <w:rsid w:val="006E0E60"/>
    <w:rsid w:val="006E0ED0"/>
    <w:rsid w:val="006E1304"/>
    <w:rsid w:val="006E130D"/>
    <w:rsid w:val="006E1348"/>
    <w:rsid w:val="006E176F"/>
    <w:rsid w:val="006E17CB"/>
    <w:rsid w:val="006E1B1C"/>
    <w:rsid w:val="006E22CC"/>
    <w:rsid w:val="006E23F1"/>
    <w:rsid w:val="006E28AC"/>
    <w:rsid w:val="006E2AA6"/>
    <w:rsid w:val="006E2D83"/>
    <w:rsid w:val="006E3025"/>
    <w:rsid w:val="006E33E2"/>
    <w:rsid w:val="006E3AC0"/>
    <w:rsid w:val="006E3D3A"/>
    <w:rsid w:val="006E3DC3"/>
    <w:rsid w:val="006E3F7E"/>
    <w:rsid w:val="006E451B"/>
    <w:rsid w:val="006E459B"/>
    <w:rsid w:val="006E477B"/>
    <w:rsid w:val="006E494E"/>
    <w:rsid w:val="006E4CC6"/>
    <w:rsid w:val="006E4D5F"/>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28"/>
    <w:rsid w:val="006E7496"/>
    <w:rsid w:val="006E792F"/>
    <w:rsid w:val="006E7969"/>
    <w:rsid w:val="006E799F"/>
    <w:rsid w:val="006E7C96"/>
    <w:rsid w:val="006E7E49"/>
    <w:rsid w:val="006E7F71"/>
    <w:rsid w:val="006F00B8"/>
    <w:rsid w:val="006F05C2"/>
    <w:rsid w:val="006F07A6"/>
    <w:rsid w:val="006F090B"/>
    <w:rsid w:val="006F0A4D"/>
    <w:rsid w:val="006F0C12"/>
    <w:rsid w:val="006F0EB1"/>
    <w:rsid w:val="006F0EC2"/>
    <w:rsid w:val="006F1008"/>
    <w:rsid w:val="006F1159"/>
    <w:rsid w:val="006F11BA"/>
    <w:rsid w:val="006F13CD"/>
    <w:rsid w:val="006F1511"/>
    <w:rsid w:val="006F1D86"/>
    <w:rsid w:val="006F218B"/>
    <w:rsid w:val="006F22CB"/>
    <w:rsid w:val="006F248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732"/>
    <w:rsid w:val="006F4A19"/>
    <w:rsid w:val="006F4EB2"/>
    <w:rsid w:val="006F5065"/>
    <w:rsid w:val="006F546C"/>
    <w:rsid w:val="006F5477"/>
    <w:rsid w:val="006F54B9"/>
    <w:rsid w:val="006F557B"/>
    <w:rsid w:val="006F55E6"/>
    <w:rsid w:val="006F56FD"/>
    <w:rsid w:val="006F5890"/>
    <w:rsid w:val="006F5B22"/>
    <w:rsid w:val="006F5B41"/>
    <w:rsid w:val="006F651D"/>
    <w:rsid w:val="006F65F5"/>
    <w:rsid w:val="006F6689"/>
    <w:rsid w:val="006F6740"/>
    <w:rsid w:val="006F68D6"/>
    <w:rsid w:val="006F69AB"/>
    <w:rsid w:val="006F6E25"/>
    <w:rsid w:val="006F6E54"/>
    <w:rsid w:val="006F746D"/>
    <w:rsid w:val="006F74D2"/>
    <w:rsid w:val="006F793F"/>
    <w:rsid w:val="006F7A92"/>
    <w:rsid w:val="006F7B60"/>
    <w:rsid w:val="006F7C53"/>
    <w:rsid w:val="006F7E27"/>
    <w:rsid w:val="006F7E42"/>
    <w:rsid w:val="00700042"/>
    <w:rsid w:val="0070023A"/>
    <w:rsid w:val="007006EE"/>
    <w:rsid w:val="0070076A"/>
    <w:rsid w:val="0070152A"/>
    <w:rsid w:val="007017EA"/>
    <w:rsid w:val="0070181F"/>
    <w:rsid w:val="0070193E"/>
    <w:rsid w:val="00701B27"/>
    <w:rsid w:val="00701B6A"/>
    <w:rsid w:val="00701C31"/>
    <w:rsid w:val="00701EDF"/>
    <w:rsid w:val="00702B56"/>
    <w:rsid w:val="00702BFC"/>
    <w:rsid w:val="00702D37"/>
    <w:rsid w:val="00702D7A"/>
    <w:rsid w:val="007034BC"/>
    <w:rsid w:val="007035F6"/>
    <w:rsid w:val="007036E5"/>
    <w:rsid w:val="00703B6C"/>
    <w:rsid w:val="00704487"/>
    <w:rsid w:val="007044A1"/>
    <w:rsid w:val="0070465C"/>
    <w:rsid w:val="007047A7"/>
    <w:rsid w:val="00704A33"/>
    <w:rsid w:val="00704CA2"/>
    <w:rsid w:val="00704DEB"/>
    <w:rsid w:val="00704E40"/>
    <w:rsid w:val="00705416"/>
    <w:rsid w:val="00705584"/>
    <w:rsid w:val="0070576F"/>
    <w:rsid w:val="007057BD"/>
    <w:rsid w:val="00705845"/>
    <w:rsid w:val="00705E96"/>
    <w:rsid w:val="007060C1"/>
    <w:rsid w:val="00706147"/>
    <w:rsid w:val="007062E8"/>
    <w:rsid w:val="00706AB3"/>
    <w:rsid w:val="00706C3D"/>
    <w:rsid w:val="00706E08"/>
    <w:rsid w:val="00706F12"/>
    <w:rsid w:val="00707059"/>
    <w:rsid w:val="0070711F"/>
    <w:rsid w:val="0070743B"/>
    <w:rsid w:val="00707702"/>
    <w:rsid w:val="00707A1D"/>
    <w:rsid w:val="00707D5F"/>
    <w:rsid w:val="00707DDC"/>
    <w:rsid w:val="007101EE"/>
    <w:rsid w:val="007101F4"/>
    <w:rsid w:val="00710576"/>
    <w:rsid w:val="0071059B"/>
    <w:rsid w:val="00710994"/>
    <w:rsid w:val="007109CD"/>
    <w:rsid w:val="00710A3E"/>
    <w:rsid w:val="00710BBD"/>
    <w:rsid w:val="00710D33"/>
    <w:rsid w:val="0071108C"/>
    <w:rsid w:val="007110FE"/>
    <w:rsid w:val="00711760"/>
    <w:rsid w:val="0071196B"/>
    <w:rsid w:val="00711A0F"/>
    <w:rsid w:val="00711AE4"/>
    <w:rsid w:val="00711B96"/>
    <w:rsid w:val="00711D10"/>
    <w:rsid w:val="00711D73"/>
    <w:rsid w:val="00711E0C"/>
    <w:rsid w:val="0071204D"/>
    <w:rsid w:val="007122CB"/>
    <w:rsid w:val="00712421"/>
    <w:rsid w:val="00712701"/>
    <w:rsid w:val="00712909"/>
    <w:rsid w:val="00712A0F"/>
    <w:rsid w:val="00712FDB"/>
    <w:rsid w:val="007130B8"/>
    <w:rsid w:val="007136A7"/>
    <w:rsid w:val="0071374D"/>
    <w:rsid w:val="00713A16"/>
    <w:rsid w:val="00713E26"/>
    <w:rsid w:val="00713EC5"/>
    <w:rsid w:val="00713F60"/>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518"/>
    <w:rsid w:val="00716758"/>
    <w:rsid w:val="00716A50"/>
    <w:rsid w:val="00716AF4"/>
    <w:rsid w:val="00716B5E"/>
    <w:rsid w:val="00716D37"/>
    <w:rsid w:val="00716FC0"/>
    <w:rsid w:val="0071705F"/>
    <w:rsid w:val="00717267"/>
    <w:rsid w:val="00717310"/>
    <w:rsid w:val="0071747B"/>
    <w:rsid w:val="00717504"/>
    <w:rsid w:val="00717750"/>
    <w:rsid w:val="007177EB"/>
    <w:rsid w:val="007178EE"/>
    <w:rsid w:val="00717B0A"/>
    <w:rsid w:val="00720368"/>
    <w:rsid w:val="00720607"/>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8E2"/>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2E8"/>
    <w:rsid w:val="007278B6"/>
    <w:rsid w:val="00727C18"/>
    <w:rsid w:val="00727D7A"/>
    <w:rsid w:val="00727E9F"/>
    <w:rsid w:val="007300DD"/>
    <w:rsid w:val="00730302"/>
    <w:rsid w:val="0073071C"/>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09A"/>
    <w:rsid w:val="0073310D"/>
    <w:rsid w:val="00733315"/>
    <w:rsid w:val="00733858"/>
    <w:rsid w:val="0073394E"/>
    <w:rsid w:val="00733A74"/>
    <w:rsid w:val="00733A80"/>
    <w:rsid w:val="00733AA9"/>
    <w:rsid w:val="00733C87"/>
    <w:rsid w:val="00733D89"/>
    <w:rsid w:val="00733F4E"/>
    <w:rsid w:val="007343C7"/>
    <w:rsid w:val="00734596"/>
    <w:rsid w:val="0073497A"/>
    <w:rsid w:val="00735265"/>
    <w:rsid w:val="00735276"/>
    <w:rsid w:val="007355AD"/>
    <w:rsid w:val="007356D0"/>
    <w:rsid w:val="00735A7A"/>
    <w:rsid w:val="00735CFF"/>
    <w:rsid w:val="0073637C"/>
    <w:rsid w:val="0073694A"/>
    <w:rsid w:val="00736978"/>
    <w:rsid w:val="00736A22"/>
    <w:rsid w:val="00736B49"/>
    <w:rsid w:val="00736CA4"/>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EE"/>
    <w:rsid w:val="00741AF6"/>
    <w:rsid w:val="00741DDB"/>
    <w:rsid w:val="007420C9"/>
    <w:rsid w:val="00742235"/>
    <w:rsid w:val="00742695"/>
    <w:rsid w:val="00742A51"/>
    <w:rsid w:val="00742BFB"/>
    <w:rsid w:val="00742EC0"/>
    <w:rsid w:val="007431A2"/>
    <w:rsid w:val="00743296"/>
    <w:rsid w:val="00743757"/>
    <w:rsid w:val="00743867"/>
    <w:rsid w:val="00744055"/>
    <w:rsid w:val="007442A1"/>
    <w:rsid w:val="00744747"/>
    <w:rsid w:val="00744EC9"/>
    <w:rsid w:val="00744FB1"/>
    <w:rsid w:val="00745525"/>
    <w:rsid w:val="00745527"/>
    <w:rsid w:val="0074576E"/>
    <w:rsid w:val="00745791"/>
    <w:rsid w:val="00745854"/>
    <w:rsid w:val="00745EBB"/>
    <w:rsid w:val="00745EF7"/>
    <w:rsid w:val="00746167"/>
    <w:rsid w:val="00746199"/>
    <w:rsid w:val="0074644A"/>
    <w:rsid w:val="007465D7"/>
    <w:rsid w:val="00746817"/>
    <w:rsid w:val="007469CB"/>
    <w:rsid w:val="00746B0B"/>
    <w:rsid w:val="00746E64"/>
    <w:rsid w:val="00747048"/>
    <w:rsid w:val="00747446"/>
    <w:rsid w:val="00747ABB"/>
    <w:rsid w:val="00747BD8"/>
    <w:rsid w:val="00747E09"/>
    <w:rsid w:val="00747F05"/>
    <w:rsid w:val="0075038A"/>
    <w:rsid w:val="007504DA"/>
    <w:rsid w:val="007509F9"/>
    <w:rsid w:val="00750A23"/>
    <w:rsid w:val="00750BE1"/>
    <w:rsid w:val="00750DFC"/>
    <w:rsid w:val="007511E4"/>
    <w:rsid w:val="00751217"/>
    <w:rsid w:val="007512EA"/>
    <w:rsid w:val="0075153A"/>
    <w:rsid w:val="007515C8"/>
    <w:rsid w:val="007517D1"/>
    <w:rsid w:val="00751973"/>
    <w:rsid w:val="007519B2"/>
    <w:rsid w:val="00751BD5"/>
    <w:rsid w:val="00751E40"/>
    <w:rsid w:val="00751F76"/>
    <w:rsid w:val="00752497"/>
    <w:rsid w:val="007525CA"/>
    <w:rsid w:val="007525D3"/>
    <w:rsid w:val="0075262E"/>
    <w:rsid w:val="0075288B"/>
    <w:rsid w:val="00752905"/>
    <w:rsid w:val="00752AC4"/>
    <w:rsid w:val="00752B4B"/>
    <w:rsid w:val="00752CC0"/>
    <w:rsid w:val="00752FE7"/>
    <w:rsid w:val="00753367"/>
    <w:rsid w:val="0075356D"/>
    <w:rsid w:val="007536BB"/>
    <w:rsid w:val="00753A8F"/>
    <w:rsid w:val="00753B9D"/>
    <w:rsid w:val="00753F01"/>
    <w:rsid w:val="00753F04"/>
    <w:rsid w:val="0075412E"/>
    <w:rsid w:val="00754698"/>
    <w:rsid w:val="00754728"/>
    <w:rsid w:val="00754B2F"/>
    <w:rsid w:val="00754D64"/>
    <w:rsid w:val="00755357"/>
    <w:rsid w:val="0075552F"/>
    <w:rsid w:val="0075554D"/>
    <w:rsid w:val="007556E3"/>
    <w:rsid w:val="00755724"/>
    <w:rsid w:val="00755AF9"/>
    <w:rsid w:val="00755B06"/>
    <w:rsid w:val="00755C1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07"/>
    <w:rsid w:val="00760F63"/>
    <w:rsid w:val="00760F99"/>
    <w:rsid w:val="0076126A"/>
    <w:rsid w:val="007613AF"/>
    <w:rsid w:val="007619FB"/>
    <w:rsid w:val="00761BD5"/>
    <w:rsid w:val="00761EAB"/>
    <w:rsid w:val="00761FEC"/>
    <w:rsid w:val="0076200C"/>
    <w:rsid w:val="007621A7"/>
    <w:rsid w:val="007624B9"/>
    <w:rsid w:val="007626A2"/>
    <w:rsid w:val="007627B0"/>
    <w:rsid w:val="00762924"/>
    <w:rsid w:val="0076295C"/>
    <w:rsid w:val="00762FEC"/>
    <w:rsid w:val="00762FFA"/>
    <w:rsid w:val="00763055"/>
    <w:rsid w:val="0076338D"/>
    <w:rsid w:val="00763570"/>
    <w:rsid w:val="00763756"/>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98E"/>
    <w:rsid w:val="00770CEE"/>
    <w:rsid w:val="00770E21"/>
    <w:rsid w:val="00771081"/>
    <w:rsid w:val="007715F7"/>
    <w:rsid w:val="0077160B"/>
    <w:rsid w:val="007716BE"/>
    <w:rsid w:val="00771871"/>
    <w:rsid w:val="00771C85"/>
    <w:rsid w:val="00771D3B"/>
    <w:rsid w:val="007721AD"/>
    <w:rsid w:val="007722F7"/>
    <w:rsid w:val="00772D15"/>
    <w:rsid w:val="00772DC3"/>
    <w:rsid w:val="00772E14"/>
    <w:rsid w:val="00772F72"/>
    <w:rsid w:val="007733C4"/>
    <w:rsid w:val="00773588"/>
    <w:rsid w:val="007739E5"/>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325"/>
    <w:rsid w:val="007768F2"/>
    <w:rsid w:val="00776A5D"/>
    <w:rsid w:val="00776E9E"/>
    <w:rsid w:val="00777053"/>
    <w:rsid w:val="00777206"/>
    <w:rsid w:val="0077726C"/>
    <w:rsid w:val="00777C4A"/>
    <w:rsid w:val="00777C5A"/>
    <w:rsid w:val="00777CD9"/>
    <w:rsid w:val="00777EE9"/>
    <w:rsid w:val="0078006E"/>
    <w:rsid w:val="007803FB"/>
    <w:rsid w:val="00780657"/>
    <w:rsid w:val="0078070B"/>
    <w:rsid w:val="00780862"/>
    <w:rsid w:val="00780980"/>
    <w:rsid w:val="007809E1"/>
    <w:rsid w:val="00780B47"/>
    <w:rsid w:val="007810BA"/>
    <w:rsid w:val="007812F2"/>
    <w:rsid w:val="0078146E"/>
    <w:rsid w:val="00781633"/>
    <w:rsid w:val="0078165E"/>
    <w:rsid w:val="007816C7"/>
    <w:rsid w:val="007816FD"/>
    <w:rsid w:val="00781B35"/>
    <w:rsid w:val="00781B9A"/>
    <w:rsid w:val="00781BE6"/>
    <w:rsid w:val="00781D25"/>
    <w:rsid w:val="00781DAD"/>
    <w:rsid w:val="00782266"/>
    <w:rsid w:val="0078243D"/>
    <w:rsid w:val="00782525"/>
    <w:rsid w:val="00782A2D"/>
    <w:rsid w:val="00782AFD"/>
    <w:rsid w:val="00782B56"/>
    <w:rsid w:val="00782D4F"/>
    <w:rsid w:val="00782D8A"/>
    <w:rsid w:val="007832CA"/>
    <w:rsid w:val="00783315"/>
    <w:rsid w:val="007833B2"/>
    <w:rsid w:val="007833C3"/>
    <w:rsid w:val="007837BE"/>
    <w:rsid w:val="0078380D"/>
    <w:rsid w:val="007842FE"/>
    <w:rsid w:val="0078457C"/>
    <w:rsid w:val="007845B8"/>
    <w:rsid w:val="00784702"/>
    <w:rsid w:val="007847F3"/>
    <w:rsid w:val="00784AA5"/>
    <w:rsid w:val="00784BB5"/>
    <w:rsid w:val="00784C31"/>
    <w:rsid w:val="00784EA1"/>
    <w:rsid w:val="00784FC7"/>
    <w:rsid w:val="007859A1"/>
    <w:rsid w:val="00785BB9"/>
    <w:rsid w:val="00785D9E"/>
    <w:rsid w:val="00785EFA"/>
    <w:rsid w:val="007861D1"/>
    <w:rsid w:val="00786272"/>
    <w:rsid w:val="007864B2"/>
    <w:rsid w:val="00786620"/>
    <w:rsid w:val="007867E0"/>
    <w:rsid w:val="007868B7"/>
    <w:rsid w:val="00786BC0"/>
    <w:rsid w:val="00786C9F"/>
    <w:rsid w:val="00787355"/>
    <w:rsid w:val="00787462"/>
    <w:rsid w:val="0078756D"/>
    <w:rsid w:val="007875C3"/>
    <w:rsid w:val="007876D4"/>
    <w:rsid w:val="00787736"/>
    <w:rsid w:val="00787775"/>
    <w:rsid w:val="00787977"/>
    <w:rsid w:val="0078797A"/>
    <w:rsid w:val="007879B0"/>
    <w:rsid w:val="00787A55"/>
    <w:rsid w:val="00787FF1"/>
    <w:rsid w:val="00790D16"/>
    <w:rsid w:val="0079101F"/>
    <w:rsid w:val="00791092"/>
    <w:rsid w:val="0079157A"/>
    <w:rsid w:val="007916D2"/>
    <w:rsid w:val="00791A6D"/>
    <w:rsid w:val="00791ADE"/>
    <w:rsid w:val="00791BEA"/>
    <w:rsid w:val="00791E9D"/>
    <w:rsid w:val="0079232B"/>
    <w:rsid w:val="007926B7"/>
    <w:rsid w:val="007928FE"/>
    <w:rsid w:val="0079293F"/>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A6E"/>
    <w:rsid w:val="00795F6A"/>
    <w:rsid w:val="00795F85"/>
    <w:rsid w:val="00795F89"/>
    <w:rsid w:val="0079601B"/>
    <w:rsid w:val="00796182"/>
    <w:rsid w:val="007961C7"/>
    <w:rsid w:val="007962E1"/>
    <w:rsid w:val="007963AE"/>
    <w:rsid w:val="007963B4"/>
    <w:rsid w:val="0079663F"/>
    <w:rsid w:val="0079665D"/>
    <w:rsid w:val="0079695B"/>
    <w:rsid w:val="00796D39"/>
    <w:rsid w:val="00796E61"/>
    <w:rsid w:val="00796F91"/>
    <w:rsid w:val="00797AF3"/>
    <w:rsid w:val="00797DAA"/>
    <w:rsid w:val="00797FCF"/>
    <w:rsid w:val="007A0616"/>
    <w:rsid w:val="007A0752"/>
    <w:rsid w:val="007A0B6E"/>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31"/>
    <w:rsid w:val="007A2DE7"/>
    <w:rsid w:val="007A300F"/>
    <w:rsid w:val="007A3040"/>
    <w:rsid w:val="007A332E"/>
    <w:rsid w:val="007A3373"/>
    <w:rsid w:val="007A3395"/>
    <w:rsid w:val="007A3505"/>
    <w:rsid w:val="007A3BF2"/>
    <w:rsid w:val="007A40E1"/>
    <w:rsid w:val="007A41E8"/>
    <w:rsid w:val="007A4264"/>
    <w:rsid w:val="007A427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0"/>
    <w:rsid w:val="007A6909"/>
    <w:rsid w:val="007A6A08"/>
    <w:rsid w:val="007A6A23"/>
    <w:rsid w:val="007A73D4"/>
    <w:rsid w:val="007A75A3"/>
    <w:rsid w:val="007A7862"/>
    <w:rsid w:val="007A7BDD"/>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A73"/>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CFB"/>
    <w:rsid w:val="007B6D97"/>
    <w:rsid w:val="007B6EBB"/>
    <w:rsid w:val="007B7238"/>
    <w:rsid w:val="007B7477"/>
    <w:rsid w:val="007B747A"/>
    <w:rsid w:val="007B774C"/>
    <w:rsid w:val="007B78C4"/>
    <w:rsid w:val="007B78FE"/>
    <w:rsid w:val="007B7CF4"/>
    <w:rsid w:val="007C0428"/>
    <w:rsid w:val="007C061C"/>
    <w:rsid w:val="007C074F"/>
    <w:rsid w:val="007C0880"/>
    <w:rsid w:val="007C0917"/>
    <w:rsid w:val="007C0B7B"/>
    <w:rsid w:val="007C0BD2"/>
    <w:rsid w:val="007C0F3A"/>
    <w:rsid w:val="007C1065"/>
    <w:rsid w:val="007C1537"/>
    <w:rsid w:val="007C1A2D"/>
    <w:rsid w:val="007C1B37"/>
    <w:rsid w:val="007C1B94"/>
    <w:rsid w:val="007C2297"/>
    <w:rsid w:val="007C29A7"/>
    <w:rsid w:val="007C2A39"/>
    <w:rsid w:val="007C3439"/>
    <w:rsid w:val="007C3631"/>
    <w:rsid w:val="007C3D26"/>
    <w:rsid w:val="007C3D88"/>
    <w:rsid w:val="007C3EA7"/>
    <w:rsid w:val="007C3F14"/>
    <w:rsid w:val="007C41CF"/>
    <w:rsid w:val="007C493F"/>
    <w:rsid w:val="007C4A11"/>
    <w:rsid w:val="007C508D"/>
    <w:rsid w:val="007C515A"/>
    <w:rsid w:val="007C5223"/>
    <w:rsid w:val="007C52ED"/>
    <w:rsid w:val="007C533A"/>
    <w:rsid w:val="007C5453"/>
    <w:rsid w:val="007C56CE"/>
    <w:rsid w:val="007C57A5"/>
    <w:rsid w:val="007C57EE"/>
    <w:rsid w:val="007C5873"/>
    <w:rsid w:val="007C59A1"/>
    <w:rsid w:val="007C5AB0"/>
    <w:rsid w:val="007C5CE6"/>
    <w:rsid w:val="007C5D40"/>
    <w:rsid w:val="007C5DB6"/>
    <w:rsid w:val="007C5FCD"/>
    <w:rsid w:val="007C60B9"/>
    <w:rsid w:val="007C61AD"/>
    <w:rsid w:val="007C61E0"/>
    <w:rsid w:val="007C63A2"/>
    <w:rsid w:val="007C647D"/>
    <w:rsid w:val="007C64BC"/>
    <w:rsid w:val="007C6658"/>
    <w:rsid w:val="007C66FB"/>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7D2"/>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18"/>
    <w:rsid w:val="007D40A7"/>
    <w:rsid w:val="007D4CBD"/>
    <w:rsid w:val="007D4F80"/>
    <w:rsid w:val="007D4F8F"/>
    <w:rsid w:val="007D4FF2"/>
    <w:rsid w:val="007D512C"/>
    <w:rsid w:val="007D51AD"/>
    <w:rsid w:val="007D526F"/>
    <w:rsid w:val="007D54AD"/>
    <w:rsid w:val="007D569B"/>
    <w:rsid w:val="007D58AB"/>
    <w:rsid w:val="007D5D6F"/>
    <w:rsid w:val="007D6104"/>
    <w:rsid w:val="007D6226"/>
    <w:rsid w:val="007D6310"/>
    <w:rsid w:val="007D647B"/>
    <w:rsid w:val="007D65EC"/>
    <w:rsid w:val="007D673F"/>
    <w:rsid w:val="007D68F4"/>
    <w:rsid w:val="007D6AAF"/>
    <w:rsid w:val="007D6C84"/>
    <w:rsid w:val="007D6CE5"/>
    <w:rsid w:val="007D6EF0"/>
    <w:rsid w:val="007D7042"/>
    <w:rsid w:val="007D7059"/>
    <w:rsid w:val="007D7913"/>
    <w:rsid w:val="007D794A"/>
    <w:rsid w:val="007D7E94"/>
    <w:rsid w:val="007E0162"/>
    <w:rsid w:val="007E02CC"/>
    <w:rsid w:val="007E054B"/>
    <w:rsid w:val="007E07FD"/>
    <w:rsid w:val="007E0981"/>
    <w:rsid w:val="007E0986"/>
    <w:rsid w:val="007E09E1"/>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3928"/>
    <w:rsid w:val="007E4278"/>
    <w:rsid w:val="007E4384"/>
    <w:rsid w:val="007E47E7"/>
    <w:rsid w:val="007E48CD"/>
    <w:rsid w:val="007E48E4"/>
    <w:rsid w:val="007E48F7"/>
    <w:rsid w:val="007E4C97"/>
    <w:rsid w:val="007E4F0D"/>
    <w:rsid w:val="007E4F76"/>
    <w:rsid w:val="007E51DF"/>
    <w:rsid w:val="007E531F"/>
    <w:rsid w:val="007E5726"/>
    <w:rsid w:val="007E5A14"/>
    <w:rsid w:val="007E5D37"/>
    <w:rsid w:val="007E5FFD"/>
    <w:rsid w:val="007E6151"/>
    <w:rsid w:val="007E6323"/>
    <w:rsid w:val="007E6735"/>
    <w:rsid w:val="007E6775"/>
    <w:rsid w:val="007E67F4"/>
    <w:rsid w:val="007E6833"/>
    <w:rsid w:val="007E6878"/>
    <w:rsid w:val="007E6EF1"/>
    <w:rsid w:val="007E73A0"/>
    <w:rsid w:val="007E7B2B"/>
    <w:rsid w:val="007E7CBA"/>
    <w:rsid w:val="007E7F66"/>
    <w:rsid w:val="007F0129"/>
    <w:rsid w:val="007F05E0"/>
    <w:rsid w:val="007F0B77"/>
    <w:rsid w:val="007F0BB5"/>
    <w:rsid w:val="007F0DD3"/>
    <w:rsid w:val="007F0DD6"/>
    <w:rsid w:val="007F134E"/>
    <w:rsid w:val="007F1686"/>
    <w:rsid w:val="007F18C0"/>
    <w:rsid w:val="007F1BD9"/>
    <w:rsid w:val="007F22A5"/>
    <w:rsid w:val="007F2867"/>
    <w:rsid w:val="007F28AA"/>
    <w:rsid w:val="007F2DBB"/>
    <w:rsid w:val="007F2ED4"/>
    <w:rsid w:val="007F325F"/>
    <w:rsid w:val="007F3D8D"/>
    <w:rsid w:val="007F3DE1"/>
    <w:rsid w:val="007F3F33"/>
    <w:rsid w:val="007F3FB0"/>
    <w:rsid w:val="007F42AD"/>
    <w:rsid w:val="007F43A9"/>
    <w:rsid w:val="007F44EB"/>
    <w:rsid w:val="007F4878"/>
    <w:rsid w:val="007F4BDB"/>
    <w:rsid w:val="007F4DCF"/>
    <w:rsid w:val="007F4F77"/>
    <w:rsid w:val="007F50EA"/>
    <w:rsid w:val="007F50F6"/>
    <w:rsid w:val="007F544C"/>
    <w:rsid w:val="007F5579"/>
    <w:rsid w:val="007F5608"/>
    <w:rsid w:val="007F5874"/>
    <w:rsid w:val="007F58C1"/>
    <w:rsid w:val="007F59E8"/>
    <w:rsid w:val="007F5BC8"/>
    <w:rsid w:val="007F5BE1"/>
    <w:rsid w:val="007F5D4A"/>
    <w:rsid w:val="007F62C1"/>
    <w:rsid w:val="007F652D"/>
    <w:rsid w:val="007F6562"/>
    <w:rsid w:val="007F65F2"/>
    <w:rsid w:val="007F6926"/>
    <w:rsid w:val="007F6C17"/>
    <w:rsid w:val="007F70D6"/>
    <w:rsid w:val="007F71EE"/>
    <w:rsid w:val="007F7864"/>
    <w:rsid w:val="007F795B"/>
    <w:rsid w:val="007F7AF7"/>
    <w:rsid w:val="007F7B6D"/>
    <w:rsid w:val="007F7B72"/>
    <w:rsid w:val="007F7C2F"/>
    <w:rsid w:val="007F7E0D"/>
    <w:rsid w:val="00800104"/>
    <w:rsid w:val="00800184"/>
    <w:rsid w:val="0080071D"/>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7CC"/>
    <w:rsid w:val="00803B8C"/>
    <w:rsid w:val="00803E2E"/>
    <w:rsid w:val="00803ECB"/>
    <w:rsid w:val="00804029"/>
    <w:rsid w:val="008041E1"/>
    <w:rsid w:val="00804867"/>
    <w:rsid w:val="00804B2F"/>
    <w:rsid w:val="00804BA2"/>
    <w:rsid w:val="00804DD9"/>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701"/>
    <w:rsid w:val="0081389D"/>
    <w:rsid w:val="00813CE0"/>
    <w:rsid w:val="00813D3E"/>
    <w:rsid w:val="008140E2"/>
    <w:rsid w:val="0081433F"/>
    <w:rsid w:val="008143A0"/>
    <w:rsid w:val="008143A8"/>
    <w:rsid w:val="00814563"/>
    <w:rsid w:val="00814592"/>
    <w:rsid w:val="0081468B"/>
    <w:rsid w:val="00814834"/>
    <w:rsid w:val="00814848"/>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7C7"/>
    <w:rsid w:val="00815E8D"/>
    <w:rsid w:val="00815F85"/>
    <w:rsid w:val="00816469"/>
    <w:rsid w:val="00816654"/>
    <w:rsid w:val="00816A54"/>
    <w:rsid w:val="00816D94"/>
    <w:rsid w:val="0081713C"/>
    <w:rsid w:val="008173E1"/>
    <w:rsid w:val="00817508"/>
    <w:rsid w:val="00817567"/>
    <w:rsid w:val="00817742"/>
    <w:rsid w:val="0081787C"/>
    <w:rsid w:val="008179F0"/>
    <w:rsid w:val="00817B8F"/>
    <w:rsid w:val="00817C7E"/>
    <w:rsid w:val="00817C96"/>
    <w:rsid w:val="00817D2A"/>
    <w:rsid w:val="00817F03"/>
    <w:rsid w:val="00817F27"/>
    <w:rsid w:val="00820391"/>
    <w:rsid w:val="008206D0"/>
    <w:rsid w:val="00820DA1"/>
    <w:rsid w:val="00820DF1"/>
    <w:rsid w:val="00820EEC"/>
    <w:rsid w:val="0082172C"/>
    <w:rsid w:val="00821D1A"/>
    <w:rsid w:val="00821FFD"/>
    <w:rsid w:val="008224BD"/>
    <w:rsid w:val="00822DAE"/>
    <w:rsid w:val="00822DF7"/>
    <w:rsid w:val="00822E7C"/>
    <w:rsid w:val="00823277"/>
    <w:rsid w:val="00823335"/>
    <w:rsid w:val="008237B2"/>
    <w:rsid w:val="00823F61"/>
    <w:rsid w:val="008240CA"/>
    <w:rsid w:val="00824376"/>
    <w:rsid w:val="008243A2"/>
    <w:rsid w:val="0082449E"/>
    <w:rsid w:val="008249FF"/>
    <w:rsid w:val="008251EC"/>
    <w:rsid w:val="00825367"/>
    <w:rsid w:val="0082559C"/>
    <w:rsid w:val="008257F6"/>
    <w:rsid w:val="00825C90"/>
    <w:rsid w:val="00825DD4"/>
    <w:rsid w:val="00825F79"/>
    <w:rsid w:val="00826032"/>
    <w:rsid w:val="00826186"/>
    <w:rsid w:val="00826204"/>
    <w:rsid w:val="008263AB"/>
    <w:rsid w:val="008265AE"/>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5FD"/>
    <w:rsid w:val="00831782"/>
    <w:rsid w:val="00831B77"/>
    <w:rsid w:val="00831D85"/>
    <w:rsid w:val="00831E51"/>
    <w:rsid w:val="008320C4"/>
    <w:rsid w:val="00832142"/>
    <w:rsid w:val="00832C18"/>
    <w:rsid w:val="00832C29"/>
    <w:rsid w:val="00832CAF"/>
    <w:rsid w:val="008330DB"/>
    <w:rsid w:val="008335B4"/>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06F"/>
    <w:rsid w:val="00836133"/>
    <w:rsid w:val="00836282"/>
    <w:rsid w:val="0083657B"/>
    <w:rsid w:val="00836B5B"/>
    <w:rsid w:val="00836FC2"/>
    <w:rsid w:val="00837034"/>
    <w:rsid w:val="0083768C"/>
    <w:rsid w:val="00837876"/>
    <w:rsid w:val="00837C7F"/>
    <w:rsid w:val="00837D49"/>
    <w:rsid w:val="008401C3"/>
    <w:rsid w:val="008403BA"/>
    <w:rsid w:val="008404D7"/>
    <w:rsid w:val="00840516"/>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4A98"/>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645"/>
    <w:rsid w:val="0084794F"/>
    <w:rsid w:val="00847991"/>
    <w:rsid w:val="00847C4E"/>
    <w:rsid w:val="00847C6F"/>
    <w:rsid w:val="00847FB1"/>
    <w:rsid w:val="008502C4"/>
    <w:rsid w:val="00850929"/>
    <w:rsid w:val="00850FF6"/>
    <w:rsid w:val="0085130C"/>
    <w:rsid w:val="00851389"/>
    <w:rsid w:val="0085154E"/>
    <w:rsid w:val="008517A6"/>
    <w:rsid w:val="00851B22"/>
    <w:rsid w:val="0085202C"/>
    <w:rsid w:val="008521C5"/>
    <w:rsid w:val="008521DC"/>
    <w:rsid w:val="00852338"/>
    <w:rsid w:val="0085238E"/>
    <w:rsid w:val="00852463"/>
    <w:rsid w:val="00852772"/>
    <w:rsid w:val="00852D96"/>
    <w:rsid w:val="00852F3B"/>
    <w:rsid w:val="00853382"/>
    <w:rsid w:val="0085399A"/>
    <w:rsid w:val="00853A48"/>
    <w:rsid w:val="00853B2A"/>
    <w:rsid w:val="00853BC8"/>
    <w:rsid w:val="00853C45"/>
    <w:rsid w:val="00854090"/>
    <w:rsid w:val="008540E5"/>
    <w:rsid w:val="00854188"/>
    <w:rsid w:val="00854983"/>
    <w:rsid w:val="00854B60"/>
    <w:rsid w:val="00855270"/>
    <w:rsid w:val="00855710"/>
    <w:rsid w:val="00855929"/>
    <w:rsid w:val="00855B4B"/>
    <w:rsid w:val="0085603C"/>
    <w:rsid w:val="008560E9"/>
    <w:rsid w:val="00856301"/>
    <w:rsid w:val="00856562"/>
    <w:rsid w:val="008566E7"/>
    <w:rsid w:val="008566F2"/>
    <w:rsid w:val="008569DF"/>
    <w:rsid w:val="00856DB5"/>
    <w:rsid w:val="00856E4A"/>
    <w:rsid w:val="00856FF3"/>
    <w:rsid w:val="0085722A"/>
    <w:rsid w:val="008577BE"/>
    <w:rsid w:val="008579E4"/>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0AC"/>
    <w:rsid w:val="008632BF"/>
    <w:rsid w:val="00863479"/>
    <w:rsid w:val="00863741"/>
    <w:rsid w:val="00863AA0"/>
    <w:rsid w:val="00863ECC"/>
    <w:rsid w:val="0086422C"/>
    <w:rsid w:val="008642DE"/>
    <w:rsid w:val="00864A93"/>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7E9"/>
    <w:rsid w:val="00867847"/>
    <w:rsid w:val="00867967"/>
    <w:rsid w:val="00867E52"/>
    <w:rsid w:val="00867F66"/>
    <w:rsid w:val="00870018"/>
    <w:rsid w:val="008700FE"/>
    <w:rsid w:val="008702B7"/>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A97"/>
    <w:rsid w:val="00871C05"/>
    <w:rsid w:val="00871CDF"/>
    <w:rsid w:val="00871D14"/>
    <w:rsid w:val="0087229F"/>
    <w:rsid w:val="008722B0"/>
    <w:rsid w:val="008722C4"/>
    <w:rsid w:val="0087244B"/>
    <w:rsid w:val="0087250F"/>
    <w:rsid w:val="008726BF"/>
    <w:rsid w:val="00872765"/>
    <w:rsid w:val="008728D0"/>
    <w:rsid w:val="00872B9D"/>
    <w:rsid w:val="00872EFE"/>
    <w:rsid w:val="008734E7"/>
    <w:rsid w:val="00873754"/>
    <w:rsid w:val="00873BF0"/>
    <w:rsid w:val="0087425A"/>
    <w:rsid w:val="008742FD"/>
    <w:rsid w:val="008743EC"/>
    <w:rsid w:val="00874446"/>
    <w:rsid w:val="00874681"/>
    <w:rsid w:val="008746F2"/>
    <w:rsid w:val="00874C13"/>
    <w:rsid w:val="00874D5F"/>
    <w:rsid w:val="00874E33"/>
    <w:rsid w:val="00874F07"/>
    <w:rsid w:val="00874FAC"/>
    <w:rsid w:val="0087504C"/>
    <w:rsid w:val="0087531D"/>
    <w:rsid w:val="0087560B"/>
    <w:rsid w:val="00875693"/>
    <w:rsid w:val="00875905"/>
    <w:rsid w:val="00875AF1"/>
    <w:rsid w:val="00875C77"/>
    <w:rsid w:val="00875D14"/>
    <w:rsid w:val="00875DE9"/>
    <w:rsid w:val="00875E7F"/>
    <w:rsid w:val="00875F4D"/>
    <w:rsid w:val="00875F79"/>
    <w:rsid w:val="00875FBD"/>
    <w:rsid w:val="00876AC7"/>
    <w:rsid w:val="00876B64"/>
    <w:rsid w:val="0087721D"/>
    <w:rsid w:val="008773D8"/>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877"/>
    <w:rsid w:val="00884BAC"/>
    <w:rsid w:val="0088579F"/>
    <w:rsid w:val="008858BD"/>
    <w:rsid w:val="0088599D"/>
    <w:rsid w:val="00885AC2"/>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1FFF"/>
    <w:rsid w:val="008920FE"/>
    <w:rsid w:val="008922DC"/>
    <w:rsid w:val="008922DF"/>
    <w:rsid w:val="008928E8"/>
    <w:rsid w:val="00893024"/>
    <w:rsid w:val="0089308E"/>
    <w:rsid w:val="00893230"/>
    <w:rsid w:val="008935A7"/>
    <w:rsid w:val="008936E1"/>
    <w:rsid w:val="0089373C"/>
    <w:rsid w:val="00893B3B"/>
    <w:rsid w:val="00893D63"/>
    <w:rsid w:val="00893FB3"/>
    <w:rsid w:val="00893FE3"/>
    <w:rsid w:val="0089400A"/>
    <w:rsid w:val="0089421A"/>
    <w:rsid w:val="00894304"/>
    <w:rsid w:val="00894340"/>
    <w:rsid w:val="0089434E"/>
    <w:rsid w:val="00894AA9"/>
    <w:rsid w:val="00895243"/>
    <w:rsid w:val="0089550A"/>
    <w:rsid w:val="00895546"/>
    <w:rsid w:val="0089563D"/>
    <w:rsid w:val="00895A0C"/>
    <w:rsid w:val="008960D3"/>
    <w:rsid w:val="00896757"/>
    <w:rsid w:val="0089695E"/>
    <w:rsid w:val="00896A6F"/>
    <w:rsid w:val="00896D10"/>
    <w:rsid w:val="00896DF5"/>
    <w:rsid w:val="0089724C"/>
    <w:rsid w:val="008973FC"/>
    <w:rsid w:val="0089785C"/>
    <w:rsid w:val="00897999"/>
    <w:rsid w:val="00897D36"/>
    <w:rsid w:val="00897E50"/>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5BD"/>
    <w:rsid w:val="008A490D"/>
    <w:rsid w:val="008A4A92"/>
    <w:rsid w:val="008A4B14"/>
    <w:rsid w:val="008A4C6B"/>
    <w:rsid w:val="008A5354"/>
    <w:rsid w:val="008A53C3"/>
    <w:rsid w:val="008A53D2"/>
    <w:rsid w:val="008A560D"/>
    <w:rsid w:val="008A5696"/>
    <w:rsid w:val="008A588D"/>
    <w:rsid w:val="008A59E9"/>
    <w:rsid w:val="008A5B98"/>
    <w:rsid w:val="008A5FC8"/>
    <w:rsid w:val="008A61E2"/>
    <w:rsid w:val="008A631F"/>
    <w:rsid w:val="008A658E"/>
    <w:rsid w:val="008A6600"/>
    <w:rsid w:val="008A668F"/>
    <w:rsid w:val="008A68C2"/>
    <w:rsid w:val="008A6C8F"/>
    <w:rsid w:val="008A6EC2"/>
    <w:rsid w:val="008A718D"/>
    <w:rsid w:val="008A729B"/>
    <w:rsid w:val="008A72A4"/>
    <w:rsid w:val="008A745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3D3"/>
    <w:rsid w:val="008B1651"/>
    <w:rsid w:val="008B173C"/>
    <w:rsid w:val="008B175A"/>
    <w:rsid w:val="008B1913"/>
    <w:rsid w:val="008B19FE"/>
    <w:rsid w:val="008B1A51"/>
    <w:rsid w:val="008B1EFF"/>
    <w:rsid w:val="008B20C5"/>
    <w:rsid w:val="008B21F5"/>
    <w:rsid w:val="008B2366"/>
    <w:rsid w:val="008B269F"/>
    <w:rsid w:val="008B2A2E"/>
    <w:rsid w:val="008B2BFF"/>
    <w:rsid w:val="008B2D1D"/>
    <w:rsid w:val="008B2DEB"/>
    <w:rsid w:val="008B326A"/>
    <w:rsid w:val="008B35ED"/>
    <w:rsid w:val="008B389B"/>
    <w:rsid w:val="008B393E"/>
    <w:rsid w:val="008B3BA0"/>
    <w:rsid w:val="008B41EF"/>
    <w:rsid w:val="008B4230"/>
    <w:rsid w:val="008B447F"/>
    <w:rsid w:val="008B45A1"/>
    <w:rsid w:val="008B4B0D"/>
    <w:rsid w:val="008B4B33"/>
    <w:rsid w:val="008B5014"/>
    <w:rsid w:val="008B53AF"/>
    <w:rsid w:val="008B53E8"/>
    <w:rsid w:val="008B5577"/>
    <w:rsid w:val="008B60E9"/>
    <w:rsid w:val="008B60ED"/>
    <w:rsid w:val="008B6247"/>
    <w:rsid w:val="008B64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B2"/>
    <w:rsid w:val="008C3AD2"/>
    <w:rsid w:val="008C3E27"/>
    <w:rsid w:val="008C4188"/>
    <w:rsid w:val="008C45C2"/>
    <w:rsid w:val="008C4B47"/>
    <w:rsid w:val="008C58D1"/>
    <w:rsid w:val="008C59D5"/>
    <w:rsid w:val="008C5B10"/>
    <w:rsid w:val="008C5B7B"/>
    <w:rsid w:val="008C5F1B"/>
    <w:rsid w:val="008C6C7A"/>
    <w:rsid w:val="008C6F4F"/>
    <w:rsid w:val="008C71E5"/>
    <w:rsid w:val="008C74CC"/>
    <w:rsid w:val="008C7651"/>
    <w:rsid w:val="008C7780"/>
    <w:rsid w:val="008C7AE2"/>
    <w:rsid w:val="008C7E19"/>
    <w:rsid w:val="008C7F77"/>
    <w:rsid w:val="008D02CB"/>
    <w:rsid w:val="008D0459"/>
    <w:rsid w:val="008D05D2"/>
    <w:rsid w:val="008D0A5C"/>
    <w:rsid w:val="008D106C"/>
    <w:rsid w:val="008D13DC"/>
    <w:rsid w:val="008D149D"/>
    <w:rsid w:val="008D1830"/>
    <w:rsid w:val="008D1C69"/>
    <w:rsid w:val="008D1C84"/>
    <w:rsid w:val="008D1D05"/>
    <w:rsid w:val="008D1E23"/>
    <w:rsid w:val="008D2452"/>
    <w:rsid w:val="008D2461"/>
    <w:rsid w:val="008D28B3"/>
    <w:rsid w:val="008D2B73"/>
    <w:rsid w:val="008D2FB3"/>
    <w:rsid w:val="008D3043"/>
    <w:rsid w:val="008D3198"/>
    <w:rsid w:val="008D3208"/>
    <w:rsid w:val="008D3561"/>
    <w:rsid w:val="008D390B"/>
    <w:rsid w:val="008D3CCE"/>
    <w:rsid w:val="008D3DC8"/>
    <w:rsid w:val="008D3F21"/>
    <w:rsid w:val="008D4277"/>
    <w:rsid w:val="008D4529"/>
    <w:rsid w:val="008D453F"/>
    <w:rsid w:val="008D454D"/>
    <w:rsid w:val="008D4D9C"/>
    <w:rsid w:val="008D508F"/>
    <w:rsid w:val="008D51DB"/>
    <w:rsid w:val="008D51EA"/>
    <w:rsid w:val="008D538D"/>
    <w:rsid w:val="008D5461"/>
    <w:rsid w:val="008D592F"/>
    <w:rsid w:val="008D5ACF"/>
    <w:rsid w:val="008D5FCD"/>
    <w:rsid w:val="008D6012"/>
    <w:rsid w:val="008D61BE"/>
    <w:rsid w:val="008D6733"/>
    <w:rsid w:val="008D674B"/>
    <w:rsid w:val="008D6A76"/>
    <w:rsid w:val="008D6AF2"/>
    <w:rsid w:val="008D6B78"/>
    <w:rsid w:val="008D6BB7"/>
    <w:rsid w:val="008D6BE3"/>
    <w:rsid w:val="008D6F90"/>
    <w:rsid w:val="008D72A4"/>
    <w:rsid w:val="008D7378"/>
    <w:rsid w:val="008D7554"/>
    <w:rsid w:val="008D7615"/>
    <w:rsid w:val="008D7621"/>
    <w:rsid w:val="008D76A0"/>
    <w:rsid w:val="008D78C3"/>
    <w:rsid w:val="008D7960"/>
    <w:rsid w:val="008D7D47"/>
    <w:rsid w:val="008D7DEB"/>
    <w:rsid w:val="008E037E"/>
    <w:rsid w:val="008E03F4"/>
    <w:rsid w:val="008E04B5"/>
    <w:rsid w:val="008E0B1B"/>
    <w:rsid w:val="008E0CDD"/>
    <w:rsid w:val="008E0E89"/>
    <w:rsid w:val="008E0E8C"/>
    <w:rsid w:val="008E0F56"/>
    <w:rsid w:val="008E0FEC"/>
    <w:rsid w:val="008E1217"/>
    <w:rsid w:val="008E1B1F"/>
    <w:rsid w:val="008E1FDF"/>
    <w:rsid w:val="008E2051"/>
    <w:rsid w:val="008E20EC"/>
    <w:rsid w:val="008E2562"/>
    <w:rsid w:val="008E2845"/>
    <w:rsid w:val="008E290D"/>
    <w:rsid w:val="008E2B47"/>
    <w:rsid w:val="008E2C59"/>
    <w:rsid w:val="008E2F09"/>
    <w:rsid w:val="008E3037"/>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82E"/>
    <w:rsid w:val="008E4C26"/>
    <w:rsid w:val="008E4E32"/>
    <w:rsid w:val="008E5546"/>
    <w:rsid w:val="008E5766"/>
    <w:rsid w:val="008E5B5F"/>
    <w:rsid w:val="008E5CCD"/>
    <w:rsid w:val="008E5CED"/>
    <w:rsid w:val="008E5D5A"/>
    <w:rsid w:val="008E6333"/>
    <w:rsid w:val="008E63B5"/>
    <w:rsid w:val="008E6696"/>
    <w:rsid w:val="008E66CC"/>
    <w:rsid w:val="008E6788"/>
    <w:rsid w:val="008E6DEC"/>
    <w:rsid w:val="008E704F"/>
    <w:rsid w:val="008E710C"/>
    <w:rsid w:val="008E74B3"/>
    <w:rsid w:val="008E777B"/>
    <w:rsid w:val="008E7853"/>
    <w:rsid w:val="008E7978"/>
    <w:rsid w:val="008E7DB3"/>
    <w:rsid w:val="008F01AB"/>
    <w:rsid w:val="008F0460"/>
    <w:rsid w:val="008F0CEA"/>
    <w:rsid w:val="008F0D27"/>
    <w:rsid w:val="008F11C6"/>
    <w:rsid w:val="008F1A4E"/>
    <w:rsid w:val="008F1CF8"/>
    <w:rsid w:val="008F2201"/>
    <w:rsid w:val="008F22A0"/>
    <w:rsid w:val="008F2595"/>
    <w:rsid w:val="008F2658"/>
    <w:rsid w:val="008F26E8"/>
    <w:rsid w:val="008F2B4B"/>
    <w:rsid w:val="008F2B6D"/>
    <w:rsid w:val="008F2D29"/>
    <w:rsid w:val="008F315F"/>
    <w:rsid w:val="008F3617"/>
    <w:rsid w:val="008F3D2D"/>
    <w:rsid w:val="008F3D7C"/>
    <w:rsid w:val="008F3DC9"/>
    <w:rsid w:val="008F4107"/>
    <w:rsid w:val="008F4150"/>
    <w:rsid w:val="008F4330"/>
    <w:rsid w:val="008F473A"/>
    <w:rsid w:val="008F48C2"/>
    <w:rsid w:val="008F48D5"/>
    <w:rsid w:val="008F4BFE"/>
    <w:rsid w:val="008F4D97"/>
    <w:rsid w:val="008F4E3F"/>
    <w:rsid w:val="008F5184"/>
    <w:rsid w:val="008F56A3"/>
    <w:rsid w:val="008F56F9"/>
    <w:rsid w:val="008F57A0"/>
    <w:rsid w:val="008F595E"/>
    <w:rsid w:val="008F5C3D"/>
    <w:rsid w:val="008F5E1B"/>
    <w:rsid w:val="008F6188"/>
    <w:rsid w:val="008F6466"/>
    <w:rsid w:val="008F6649"/>
    <w:rsid w:val="008F68D5"/>
    <w:rsid w:val="008F6BEC"/>
    <w:rsid w:val="008F6CD1"/>
    <w:rsid w:val="008F7082"/>
    <w:rsid w:val="008F7925"/>
    <w:rsid w:val="008F7BD6"/>
    <w:rsid w:val="008F7CEF"/>
    <w:rsid w:val="008F7D1F"/>
    <w:rsid w:val="008F7DFA"/>
    <w:rsid w:val="008F7E0E"/>
    <w:rsid w:val="008F7F2E"/>
    <w:rsid w:val="008F7F89"/>
    <w:rsid w:val="009000FD"/>
    <w:rsid w:val="00900826"/>
    <w:rsid w:val="0090085B"/>
    <w:rsid w:val="00900C94"/>
    <w:rsid w:val="00900DDE"/>
    <w:rsid w:val="00900DF1"/>
    <w:rsid w:val="00900F84"/>
    <w:rsid w:val="00901073"/>
    <w:rsid w:val="00901845"/>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85"/>
    <w:rsid w:val="00903F59"/>
    <w:rsid w:val="00903FA4"/>
    <w:rsid w:val="0090411E"/>
    <w:rsid w:val="009045C7"/>
    <w:rsid w:val="0090480E"/>
    <w:rsid w:val="009049BF"/>
    <w:rsid w:val="00904A52"/>
    <w:rsid w:val="00904A62"/>
    <w:rsid w:val="00904B6D"/>
    <w:rsid w:val="00904D54"/>
    <w:rsid w:val="009055FD"/>
    <w:rsid w:val="009059A2"/>
    <w:rsid w:val="00905A06"/>
    <w:rsid w:val="00905A34"/>
    <w:rsid w:val="00905B9D"/>
    <w:rsid w:val="00906100"/>
    <w:rsid w:val="00906517"/>
    <w:rsid w:val="009067B8"/>
    <w:rsid w:val="00906EED"/>
    <w:rsid w:val="00907071"/>
    <w:rsid w:val="0090715C"/>
    <w:rsid w:val="00907880"/>
    <w:rsid w:val="00907B4A"/>
    <w:rsid w:val="00907D99"/>
    <w:rsid w:val="00907F0A"/>
    <w:rsid w:val="0091001E"/>
    <w:rsid w:val="0091027A"/>
    <w:rsid w:val="00910334"/>
    <w:rsid w:val="009105E7"/>
    <w:rsid w:val="00910671"/>
    <w:rsid w:val="0091078B"/>
    <w:rsid w:val="009108A7"/>
    <w:rsid w:val="00910ED6"/>
    <w:rsid w:val="009113C1"/>
    <w:rsid w:val="009113C6"/>
    <w:rsid w:val="009113F4"/>
    <w:rsid w:val="00911E1A"/>
    <w:rsid w:val="00911F67"/>
    <w:rsid w:val="009123B9"/>
    <w:rsid w:val="00912A8F"/>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5FD3"/>
    <w:rsid w:val="0091610F"/>
    <w:rsid w:val="009161BA"/>
    <w:rsid w:val="00916328"/>
    <w:rsid w:val="00916433"/>
    <w:rsid w:val="00916827"/>
    <w:rsid w:val="00916996"/>
    <w:rsid w:val="009173EB"/>
    <w:rsid w:val="009174FA"/>
    <w:rsid w:val="00917A5D"/>
    <w:rsid w:val="00917D11"/>
    <w:rsid w:val="00917FD3"/>
    <w:rsid w:val="00920259"/>
    <w:rsid w:val="00920648"/>
    <w:rsid w:val="009209F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BA8"/>
    <w:rsid w:val="00924C91"/>
    <w:rsid w:val="00924F5D"/>
    <w:rsid w:val="0092507E"/>
    <w:rsid w:val="00925315"/>
    <w:rsid w:val="00925470"/>
    <w:rsid w:val="00925506"/>
    <w:rsid w:val="00925511"/>
    <w:rsid w:val="009257A6"/>
    <w:rsid w:val="00925836"/>
    <w:rsid w:val="00925DD1"/>
    <w:rsid w:val="00925FA2"/>
    <w:rsid w:val="009260EC"/>
    <w:rsid w:val="00926264"/>
    <w:rsid w:val="00926595"/>
    <w:rsid w:val="00926681"/>
    <w:rsid w:val="0092698B"/>
    <w:rsid w:val="009269EB"/>
    <w:rsid w:val="00927211"/>
    <w:rsid w:val="009272E9"/>
    <w:rsid w:val="009275B0"/>
    <w:rsid w:val="00927752"/>
    <w:rsid w:val="00927A12"/>
    <w:rsid w:val="00927EDE"/>
    <w:rsid w:val="00930025"/>
    <w:rsid w:val="00930305"/>
    <w:rsid w:val="0093063D"/>
    <w:rsid w:val="00930DFB"/>
    <w:rsid w:val="00930E9D"/>
    <w:rsid w:val="009311E0"/>
    <w:rsid w:val="0093135E"/>
    <w:rsid w:val="009317F5"/>
    <w:rsid w:val="0093195D"/>
    <w:rsid w:val="00931A43"/>
    <w:rsid w:val="00931A5A"/>
    <w:rsid w:val="00931B3D"/>
    <w:rsid w:val="00932109"/>
    <w:rsid w:val="00932138"/>
    <w:rsid w:val="009321CE"/>
    <w:rsid w:val="009321F1"/>
    <w:rsid w:val="00932202"/>
    <w:rsid w:val="009322AC"/>
    <w:rsid w:val="009324AA"/>
    <w:rsid w:val="009324B1"/>
    <w:rsid w:val="009327B5"/>
    <w:rsid w:val="00932907"/>
    <w:rsid w:val="00932A16"/>
    <w:rsid w:val="00932A20"/>
    <w:rsid w:val="00932E3C"/>
    <w:rsid w:val="00932E3F"/>
    <w:rsid w:val="0093311E"/>
    <w:rsid w:val="00933B1B"/>
    <w:rsid w:val="00933D61"/>
    <w:rsid w:val="00933DE4"/>
    <w:rsid w:val="00933E25"/>
    <w:rsid w:val="009343B2"/>
    <w:rsid w:val="00934567"/>
    <w:rsid w:val="0093457F"/>
    <w:rsid w:val="00934753"/>
    <w:rsid w:val="009348A1"/>
    <w:rsid w:val="00935490"/>
    <w:rsid w:val="009354D1"/>
    <w:rsid w:val="00935521"/>
    <w:rsid w:val="009355F0"/>
    <w:rsid w:val="00935B52"/>
    <w:rsid w:val="00936925"/>
    <w:rsid w:val="00936951"/>
    <w:rsid w:val="00936A90"/>
    <w:rsid w:val="00936AC4"/>
    <w:rsid w:val="00936D86"/>
    <w:rsid w:val="00936E58"/>
    <w:rsid w:val="00936EA0"/>
    <w:rsid w:val="009370A2"/>
    <w:rsid w:val="009370A6"/>
    <w:rsid w:val="0093752F"/>
    <w:rsid w:val="00937AC7"/>
    <w:rsid w:val="00937CC3"/>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6DB"/>
    <w:rsid w:val="00941A1C"/>
    <w:rsid w:val="00941B97"/>
    <w:rsid w:val="00941CDD"/>
    <w:rsid w:val="00942654"/>
    <w:rsid w:val="00942743"/>
    <w:rsid w:val="00942940"/>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4DFE"/>
    <w:rsid w:val="00945A25"/>
    <w:rsid w:val="00945AD9"/>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8AB"/>
    <w:rsid w:val="0095092C"/>
    <w:rsid w:val="00950951"/>
    <w:rsid w:val="009509D7"/>
    <w:rsid w:val="00950B09"/>
    <w:rsid w:val="00950B80"/>
    <w:rsid w:val="00950DD1"/>
    <w:rsid w:val="00951417"/>
    <w:rsid w:val="0095154C"/>
    <w:rsid w:val="009515C9"/>
    <w:rsid w:val="00951752"/>
    <w:rsid w:val="00951766"/>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91"/>
    <w:rsid w:val="009555E2"/>
    <w:rsid w:val="009557DF"/>
    <w:rsid w:val="00955849"/>
    <w:rsid w:val="00955A09"/>
    <w:rsid w:val="00955A2E"/>
    <w:rsid w:val="00955E35"/>
    <w:rsid w:val="00956101"/>
    <w:rsid w:val="00956361"/>
    <w:rsid w:val="00956537"/>
    <w:rsid w:val="009566DA"/>
    <w:rsid w:val="00956AF0"/>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CE3"/>
    <w:rsid w:val="00960D27"/>
    <w:rsid w:val="00961023"/>
    <w:rsid w:val="009612F1"/>
    <w:rsid w:val="009613DF"/>
    <w:rsid w:val="00961478"/>
    <w:rsid w:val="00961500"/>
    <w:rsid w:val="009616FA"/>
    <w:rsid w:val="00961933"/>
    <w:rsid w:val="00961C5E"/>
    <w:rsid w:val="00961C89"/>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723"/>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3A8"/>
    <w:rsid w:val="0096691D"/>
    <w:rsid w:val="00966EC4"/>
    <w:rsid w:val="00966F9C"/>
    <w:rsid w:val="00966FF5"/>
    <w:rsid w:val="0096766C"/>
    <w:rsid w:val="00967782"/>
    <w:rsid w:val="00967851"/>
    <w:rsid w:val="00967B36"/>
    <w:rsid w:val="00967C94"/>
    <w:rsid w:val="00967D2D"/>
    <w:rsid w:val="00970387"/>
    <w:rsid w:val="0097060C"/>
    <w:rsid w:val="00970757"/>
    <w:rsid w:val="009707DF"/>
    <w:rsid w:val="00970879"/>
    <w:rsid w:val="00970DEC"/>
    <w:rsid w:val="00970F7A"/>
    <w:rsid w:val="00970FE3"/>
    <w:rsid w:val="00971190"/>
    <w:rsid w:val="0097182A"/>
    <w:rsid w:val="0097187B"/>
    <w:rsid w:val="00971940"/>
    <w:rsid w:val="00971DE8"/>
    <w:rsid w:val="00971EC5"/>
    <w:rsid w:val="00971F6B"/>
    <w:rsid w:val="00971FCC"/>
    <w:rsid w:val="00972183"/>
    <w:rsid w:val="009721CD"/>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0BF"/>
    <w:rsid w:val="00976600"/>
    <w:rsid w:val="009767DE"/>
    <w:rsid w:val="00976D63"/>
    <w:rsid w:val="009773A0"/>
    <w:rsid w:val="009775C2"/>
    <w:rsid w:val="00977852"/>
    <w:rsid w:val="009778AB"/>
    <w:rsid w:val="009803E4"/>
    <w:rsid w:val="00980403"/>
    <w:rsid w:val="009804C2"/>
    <w:rsid w:val="009804CB"/>
    <w:rsid w:val="0098075A"/>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CE2"/>
    <w:rsid w:val="00982D34"/>
    <w:rsid w:val="00982E67"/>
    <w:rsid w:val="00982F06"/>
    <w:rsid w:val="00983061"/>
    <w:rsid w:val="0098308A"/>
    <w:rsid w:val="009830C5"/>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15C"/>
    <w:rsid w:val="009865A8"/>
    <w:rsid w:val="0098666F"/>
    <w:rsid w:val="00986956"/>
    <w:rsid w:val="00986A83"/>
    <w:rsid w:val="00986C64"/>
    <w:rsid w:val="00987040"/>
    <w:rsid w:val="00987282"/>
    <w:rsid w:val="009876A0"/>
    <w:rsid w:val="00987847"/>
    <w:rsid w:val="009879B5"/>
    <w:rsid w:val="009879F3"/>
    <w:rsid w:val="009879F4"/>
    <w:rsid w:val="00987C37"/>
    <w:rsid w:val="009900A4"/>
    <w:rsid w:val="00990238"/>
    <w:rsid w:val="009902E9"/>
    <w:rsid w:val="0099052C"/>
    <w:rsid w:val="009908F2"/>
    <w:rsid w:val="00990F86"/>
    <w:rsid w:val="0099175E"/>
    <w:rsid w:val="009917F3"/>
    <w:rsid w:val="0099185C"/>
    <w:rsid w:val="00991A25"/>
    <w:rsid w:val="00991A38"/>
    <w:rsid w:val="00991DB3"/>
    <w:rsid w:val="00991F39"/>
    <w:rsid w:val="00992159"/>
    <w:rsid w:val="009925AF"/>
    <w:rsid w:val="00992624"/>
    <w:rsid w:val="009926D6"/>
    <w:rsid w:val="009927C4"/>
    <w:rsid w:val="00992A61"/>
    <w:rsid w:val="00992B42"/>
    <w:rsid w:val="00992BD1"/>
    <w:rsid w:val="00992D1C"/>
    <w:rsid w:val="009930C0"/>
    <w:rsid w:val="009931C3"/>
    <w:rsid w:val="0099324C"/>
    <w:rsid w:val="009935FC"/>
    <w:rsid w:val="00993627"/>
    <w:rsid w:val="00993658"/>
    <w:rsid w:val="0099367D"/>
    <w:rsid w:val="009936F0"/>
    <w:rsid w:val="00993DA5"/>
    <w:rsid w:val="00993E03"/>
    <w:rsid w:val="00994C32"/>
    <w:rsid w:val="00994F40"/>
    <w:rsid w:val="00995263"/>
    <w:rsid w:val="00995360"/>
    <w:rsid w:val="009954AD"/>
    <w:rsid w:val="0099567F"/>
    <w:rsid w:val="009956EB"/>
    <w:rsid w:val="009957FB"/>
    <w:rsid w:val="00996428"/>
    <w:rsid w:val="00996546"/>
    <w:rsid w:val="00996A8B"/>
    <w:rsid w:val="00996CD1"/>
    <w:rsid w:val="00996CD4"/>
    <w:rsid w:val="00996D35"/>
    <w:rsid w:val="00996D66"/>
    <w:rsid w:val="00996EF2"/>
    <w:rsid w:val="0099713E"/>
    <w:rsid w:val="009971F1"/>
    <w:rsid w:val="0099731A"/>
    <w:rsid w:val="00997328"/>
    <w:rsid w:val="00997877"/>
    <w:rsid w:val="009979D6"/>
    <w:rsid w:val="00997B89"/>
    <w:rsid w:val="00997CA3"/>
    <w:rsid w:val="009A0212"/>
    <w:rsid w:val="009A02E1"/>
    <w:rsid w:val="009A031F"/>
    <w:rsid w:val="009A041C"/>
    <w:rsid w:val="009A1099"/>
    <w:rsid w:val="009A1E77"/>
    <w:rsid w:val="009A20F1"/>
    <w:rsid w:val="009A2180"/>
    <w:rsid w:val="009A246A"/>
    <w:rsid w:val="009A28B8"/>
    <w:rsid w:val="009A2913"/>
    <w:rsid w:val="009A2EAE"/>
    <w:rsid w:val="009A3183"/>
    <w:rsid w:val="009A3279"/>
    <w:rsid w:val="009A37AC"/>
    <w:rsid w:val="009A38EB"/>
    <w:rsid w:val="009A3A5F"/>
    <w:rsid w:val="009A3AB5"/>
    <w:rsid w:val="009A3DBA"/>
    <w:rsid w:val="009A3F27"/>
    <w:rsid w:val="009A4293"/>
    <w:rsid w:val="009A468D"/>
    <w:rsid w:val="009A4CF3"/>
    <w:rsid w:val="009A4F6D"/>
    <w:rsid w:val="009A516A"/>
    <w:rsid w:val="009A528E"/>
    <w:rsid w:val="009A542D"/>
    <w:rsid w:val="009A55E5"/>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2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03A"/>
    <w:rsid w:val="009B557C"/>
    <w:rsid w:val="009B55C0"/>
    <w:rsid w:val="009B566B"/>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558"/>
    <w:rsid w:val="009C09D2"/>
    <w:rsid w:val="009C0A9F"/>
    <w:rsid w:val="009C0BC1"/>
    <w:rsid w:val="009C0DBE"/>
    <w:rsid w:val="009C1012"/>
    <w:rsid w:val="009C10DF"/>
    <w:rsid w:val="009C11C7"/>
    <w:rsid w:val="009C1848"/>
    <w:rsid w:val="009C1A35"/>
    <w:rsid w:val="009C1B93"/>
    <w:rsid w:val="009C1D4B"/>
    <w:rsid w:val="009C1E0C"/>
    <w:rsid w:val="009C20D3"/>
    <w:rsid w:val="009C2358"/>
    <w:rsid w:val="009C25F3"/>
    <w:rsid w:val="009C25FA"/>
    <w:rsid w:val="009C281C"/>
    <w:rsid w:val="009C282C"/>
    <w:rsid w:val="009C3289"/>
    <w:rsid w:val="009C3530"/>
    <w:rsid w:val="009C36A4"/>
    <w:rsid w:val="009C39C2"/>
    <w:rsid w:val="009C3D88"/>
    <w:rsid w:val="009C3F40"/>
    <w:rsid w:val="009C4365"/>
    <w:rsid w:val="009C441E"/>
    <w:rsid w:val="009C460F"/>
    <w:rsid w:val="009C47D1"/>
    <w:rsid w:val="009C4D37"/>
    <w:rsid w:val="009C4D64"/>
    <w:rsid w:val="009C4E3A"/>
    <w:rsid w:val="009C520B"/>
    <w:rsid w:val="009C5430"/>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979"/>
    <w:rsid w:val="009C7B7A"/>
    <w:rsid w:val="009C7F47"/>
    <w:rsid w:val="009D0070"/>
    <w:rsid w:val="009D0361"/>
    <w:rsid w:val="009D0720"/>
    <w:rsid w:val="009D079F"/>
    <w:rsid w:val="009D0888"/>
    <w:rsid w:val="009D0897"/>
    <w:rsid w:val="009D099A"/>
    <w:rsid w:val="009D0A7F"/>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C8B"/>
    <w:rsid w:val="009D2EDD"/>
    <w:rsid w:val="009D36B6"/>
    <w:rsid w:val="009D3CC0"/>
    <w:rsid w:val="009D3D45"/>
    <w:rsid w:val="009D422C"/>
    <w:rsid w:val="009D4303"/>
    <w:rsid w:val="009D4367"/>
    <w:rsid w:val="009D478C"/>
    <w:rsid w:val="009D49A4"/>
    <w:rsid w:val="009D4A8E"/>
    <w:rsid w:val="009D4D1D"/>
    <w:rsid w:val="009D4D69"/>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0A7"/>
    <w:rsid w:val="009E0429"/>
    <w:rsid w:val="009E0487"/>
    <w:rsid w:val="009E07D7"/>
    <w:rsid w:val="009E11A9"/>
    <w:rsid w:val="009E12D1"/>
    <w:rsid w:val="009E141F"/>
    <w:rsid w:val="009E176B"/>
    <w:rsid w:val="009E1B4D"/>
    <w:rsid w:val="009E1E13"/>
    <w:rsid w:val="009E1F70"/>
    <w:rsid w:val="009E1FFC"/>
    <w:rsid w:val="009E217E"/>
    <w:rsid w:val="009E226A"/>
    <w:rsid w:val="009E2A62"/>
    <w:rsid w:val="009E2CCB"/>
    <w:rsid w:val="009E2F97"/>
    <w:rsid w:val="009E3235"/>
    <w:rsid w:val="009E35BC"/>
    <w:rsid w:val="009E3790"/>
    <w:rsid w:val="009E3908"/>
    <w:rsid w:val="009E3C2A"/>
    <w:rsid w:val="009E3D5B"/>
    <w:rsid w:val="009E4071"/>
    <w:rsid w:val="009E457F"/>
    <w:rsid w:val="009E47B9"/>
    <w:rsid w:val="009E4E69"/>
    <w:rsid w:val="009E53AA"/>
    <w:rsid w:val="009E53D6"/>
    <w:rsid w:val="009E5656"/>
    <w:rsid w:val="009E5817"/>
    <w:rsid w:val="009E5AB4"/>
    <w:rsid w:val="009E605E"/>
    <w:rsid w:val="009E641D"/>
    <w:rsid w:val="009E69B9"/>
    <w:rsid w:val="009E6B29"/>
    <w:rsid w:val="009E6D08"/>
    <w:rsid w:val="009E6F6E"/>
    <w:rsid w:val="009E70B0"/>
    <w:rsid w:val="009E70C6"/>
    <w:rsid w:val="009E798E"/>
    <w:rsid w:val="009F0001"/>
    <w:rsid w:val="009F03C2"/>
    <w:rsid w:val="009F044D"/>
    <w:rsid w:val="009F06F6"/>
    <w:rsid w:val="009F07E6"/>
    <w:rsid w:val="009F0C38"/>
    <w:rsid w:val="009F0CD1"/>
    <w:rsid w:val="009F1033"/>
    <w:rsid w:val="009F14BC"/>
    <w:rsid w:val="009F1611"/>
    <w:rsid w:val="009F163C"/>
    <w:rsid w:val="009F187B"/>
    <w:rsid w:val="009F1933"/>
    <w:rsid w:val="009F2754"/>
    <w:rsid w:val="009F29A1"/>
    <w:rsid w:val="009F2C55"/>
    <w:rsid w:val="009F2D9D"/>
    <w:rsid w:val="009F2E7E"/>
    <w:rsid w:val="009F334C"/>
    <w:rsid w:val="009F3A11"/>
    <w:rsid w:val="009F3A4B"/>
    <w:rsid w:val="009F416E"/>
    <w:rsid w:val="009F41E1"/>
    <w:rsid w:val="009F4375"/>
    <w:rsid w:val="009F4834"/>
    <w:rsid w:val="009F4C62"/>
    <w:rsid w:val="009F4E78"/>
    <w:rsid w:val="009F4F05"/>
    <w:rsid w:val="009F4F90"/>
    <w:rsid w:val="009F513C"/>
    <w:rsid w:val="009F5606"/>
    <w:rsid w:val="009F57E9"/>
    <w:rsid w:val="009F584C"/>
    <w:rsid w:val="009F5CA0"/>
    <w:rsid w:val="009F5CA4"/>
    <w:rsid w:val="009F6410"/>
    <w:rsid w:val="009F6457"/>
    <w:rsid w:val="009F669B"/>
    <w:rsid w:val="009F66DF"/>
    <w:rsid w:val="009F6843"/>
    <w:rsid w:val="009F6CE1"/>
    <w:rsid w:val="009F6DBB"/>
    <w:rsid w:val="009F7139"/>
    <w:rsid w:val="009F7169"/>
    <w:rsid w:val="009F7172"/>
    <w:rsid w:val="009F71C2"/>
    <w:rsid w:val="009F7233"/>
    <w:rsid w:val="009F744E"/>
    <w:rsid w:val="009F76CB"/>
    <w:rsid w:val="009F7883"/>
    <w:rsid w:val="009F79F3"/>
    <w:rsid w:val="009F7AB1"/>
    <w:rsid w:val="009F7B21"/>
    <w:rsid w:val="009F7E34"/>
    <w:rsid w:val="009F7F77"/>
    <w:rsid w:val="00A00519"/>
    <w:rsid w:val="00A00B7C"/>
    <w:rsid w:val="00A01006"/>
    <w:rsid w:val="00A011C6"/>
    <w:rsid w:val="00A022B2"/>
    <w:rsid w:val="00A02312"/>
    <w:rsid w:val="00A02B26"/>
    <w:rsid w:val="00A02D09"/>
    <w:rsid w:val="00A032BA"/>
    <w:rsid w:val="00A03893"/>
    <w:rsid w:val="00A0394B"/>
    <w:rsid w:val="00A03D72"/>
    <w:rsid w:val="00A04541"/>
    <w:rsid w:val="00A0465F"/>
    <w:rsid w:val="00A04846"/>
    <w:rsid w:val="00A04A20"/>
    <w:rsid w:val="00A04A92"/>
    <w:rsid w:val="00A04EA3"/>
    <w:rsid w:val="00A05194"/>
    <w:rsid w:val="00A0559E"/>
    <w:rsid w:val="00A056B6"/>
    <w:rsid w:val="00A057B4"/>
    <w:rsid w:val="00A05A1F"/>
    <w:rsid w:val="00A05BA9"/>
    <w:rsid w:val="00A05DFF"/>
    <w:rsid w:val="00A05FF8"/>
    <w:rsid w:val="00A06008"/>
    <w:rsid w:val="00A06687"/>
    <w:rsid w:val="00A0689E"/>
    <w:rsid w:val="00A069D7"/>
    <w:rsid w:val="00A06A74"/>
    <w:rsid w:val="00A06ADF"/>
    <w:rsid w:val="00A06F28"/>
    <w:rsid w:val="00A06F57"/>
    <w:rsid w:val="00A075FA"/>
    <w:rsid w:val="00A07654"/>
    <w:rsid w:val="00A07894"/>
    <w:rsid w:val="00A07B16"/>
    <w:rsid w:val="00A07CF2"/>
    <w:rsid w:val="00A07D1F"/>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5C"/>
    <w:rsid w:val="00A12A73"/>
    <w:rsid w:val="00A12AF4"/>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4CD4"/>
    <w:rsid w:val="00A152DD"/>
    <w:rsid w:val="00A15309"/>
    <w:rsid w:val="00A1562F"/>
    <w:rsid w:val="00A157EC"/>
    <w:rsid w:val="00A15819"/>
    <w:rsid w:val="00A15C81"/>
    <w:rsid w:val="00A16150"/>
    <w:rsid w:val="00A1630A"/>
    <w:rsid w:val="00A1637F"/>
    <w:rsid w:val="00A1690B"/>
    <w:rsid w:val="00A16A02"/>
    <w:rsid w:val="00A16E04"/>
    <w:rsid w:val="00A16E5E"/>
    <w:rsid w:val="00A17345"/>
    <w:rsid w:val="00A1760D"/>
    <w:rsid w:val="00A177FA"/>
    <w:rsid w:val="00A1789B"/>
    <w:rsid w:val="00A178BC"/>
    <w:rsid w:val="00A20253"/>
    <w:rsid w:val="00A2049C"/>
    <w:rsid w:val="00A204F8"/>
    <w:rsid w:val="00A205BF"/>
    <w:rsid w:val="00A20A33"/>
    <w:rsid w:val="00A2104B"/>
    <w:rsid w:val="00A210E9"/>
    <w:rsid w:val="00A213A6"/>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20A"/>
    <w:rsid w:val="00A235B8"/>
    <w:rsid w:val="00A235F7"/>
    <w:rsid w:val="00A2372A"/>
    <w:rsid w:val="00A23921"/>
    <w:rsid w:val="00A23D51"/>
    <w:rsid w:val="00A23EBB"/>
    <w:rsid w:val="00A24150"/>
    <w:rsid w:val="00A2445F"/>
    <w:rsid w:val="00A246BF"/>
    <w:rsid w:val="00A2470A"/>
    <w:rsid w:val="00A2481C"/>
    <w:rsid w:val="00A24C00"/>
    <w:rsid w:val="00A24CCF"/>
    <w:rsid w:val="00A25330"/>
    <w:rsid w:val="00A25A28"/>
    <w:rsid w:val="00A25A7A"/>
    <w:rsid w:val="00A25B85"/>
    <w:rsid w:val="00A25FA9"/>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0D99"/>
    <w:rsid w:val="00A313D0"/>
    <w:rsid w:val="00A3143B"/>
    <w:rsid w:val="00A314A9"/>
    <w:rsid w:val="00A31591"/>
    <w:rsid w:val="00A3170C"/>
    <w:rsid w:val="00A31A06"/>
    <w:rsid w:val="00A31A4F"/>
    <w:rsid w:val="00A31C37"/>
    <w:rsid w:val="00A31E7B"/>
    <w:rsid w:val="00A31E88"/>
    <w:rsid w:val="00A321EE"/>
    <w:rsid w:val="00A321F4"/>
    <w:rsid w:val="00A3246D"/>
    <w:rsid w:val="00A325C2"/>
    <w:rsid w:val="00A325CC"/>
    <w:rsid w:val="00A3273C"/>
    <w:rsid w:val="00A327E2"/>
    <w:rsid w:val="00A32C37"/>
    <w:rsid w:val="00A32FF4"/>
    <w:rsid w:val="00A33354"/>
    <w:rsid w:val="00A338AB"/>
    <w:rsid w:val="00A33A66"/>
    <w:rsid w:val="00A33A6F"/>
    <w:rsid w:val="00A33BC1"/>
    <w:rsid w:val="00A33C3D"/>
    <w:rsid w:val="00A33C9E"/>
    <w:rsid w:val="00A34C88"/>
    <w:rsid w:val="00A35156"/>
    <w:rsid w:val="00A35735"/>
    <w:rsid w:val="00A35776"/>
    <w:rsid w:val="00A35A0B"/>
    <w:rsid w:val="00A35F6A"/>
    <w:rsid w:val="00A362CB"/>
    <w:rsid w:val="00A365F0"/>
    <w:rsid w:val="00A365F9"/>
    <w:rsid w:val="00A3661A"/>
    <w:rsid w:val="00A36694"/>
    <w:rsid w:val="00A36ADE"/>
    <w:rsid w:val="00A36DBF"/>
    <w:rsid w:val="00A36E14"/>
    <w:rsid w:val="00A3747D"/>
    <w:rsid w:val="00A3798F"/>
    <w:rsid w:val="00A37A59"/>
    <w:rsid w:val="00A4033C"/>
    <w:rsid w:val="00A40531"/>
    <w:rsid w:val="00A40889"/>
    <w:rsid w:val="00A40961"/>
    <w:rsid w:val="00A40D3C"/>
    <w:rsid w:val="00A40EA6"/>
    <w:rsid w:val="00A41005"/>
    <w:rsid w:val="00A41009"/>
    <w:rsid w:val="00A41145"/>
    <w:rsid w:val="00A41179"/>
    <w:rsid w:val="00A4131E"/>
    <w:rsid w:val="00A41543"/>
    <w:rsid w:val="00A4162B"/>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A49"/>
    <w:rsid w:val="00A43B95"/>
    <w:rsid w:val="00A43D83"/>
    <w:rsid w:val="00A43F8D"/>
    <w:rsid w:val="00A43FBF"/>
    <w:rsid w:val="00A4414C"/>
    <w:rsid w:val="00A4440F"/>
    <w:rsid w:val="00A44444"/>
    <w:rsid w:val="00A44882"/>
    <w:rsid w:val="00A44AA5"/>
    <w:rsid w:val="00A44CD9"/>
    <w:rsid w:val="00A44E28"/>
    <w:rsid w:val="00A44F82"/>
    <w:rsid w:val="00A4570E"/>
    <w:rsid w:val="00A457B9"/>
    <w:rsid w:val="00A45A3B"/>
    <w:rsid w:val="00A45BBB"/>
    <w:rsid w:val="00A46FAD"/>
    <w:rsid w:val="00A470ED"/>
    <w:rsid w:val="00A4742F"/>
    <w:rsid w:val="00A47430"/>
    <w:rsid w:val="00A4761F"/>
    <w:rsid w:val="00A4798F"/>
    <w:rsid w:val="00A47B4B"/>
    <w:rsid w:val="00A503F5"/>
    <w:rsid w:val="00A5044D"/>
    <w:rsid w:val="00A50B00"/>
    <w:rsid w:val="00A51132"/>
    <w:rsid w:val="00A511FB"/>
    <w:rsid w:val="00A512C5"/>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5B7"/>
    <w:rsid w:val="00A53704"/>
    <w:rsid w:val="00A544BF"/>
    <w:rsid w:val="00A5483F"/>
    <w:rsid w:val="00A54A90"/>
    <w:rsid w:val="00A54AC3"/>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71D"/>
    <w:rsid w:val="00A57C08"/>
    <w:rsid w:val="00A57F0D"/>
    <w:rsid w:val="00A57F96"/>
    <w:rsid w:val="00A607EF"/>
    <w:rsid w:val="00A6098D"/>
    <w:rsid w:val="00A60D08"/>
    <w:rsid w:val="00A60D9D"/>
    <w:rsid w:val="00A614E3"/>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741"/>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F6F"/>
    <w:rsid w:val="00A71265"/>
    <w:rsid w:val="00A7141F"/>
    <w:rsid w:val="00A71A5F"/>
    <w:rsid w:val="00A71D6B"/>
    <w:rsid w:val="00A72302"/>
    <w:rsid w:val="00A72B9B"/>
    <w:rsid w:val="00A72DD2"/>
    <w:rsid w:val="00A72E61"/>
    <w:rsid w:val="00A72E89"/>
    <w:rsid w:val="00A734F8"/>
    <w:rsid w:val="00A73873"/>
    <w:rsid w:val="00A73A23"/>
    <w:rsid w:val="00A73FFF"/>
    <w:rsid w:val="00A7407B"/>
    <w:rsid w:val="00A7437A"/>
    <w:rsid w:val="00A744A2"/>
    <w:rsid w:val="00A745D9"/>
    <w:rsid w:val="00A74924"/>
    <w:rsid w:val="00A74E04"/>
    <w:rsid w:val="00A74E79"/>
    <w:rsid w:val="00A74F6C"/>
    <w:rsid w:val="00A75102"/>
    <w:rsid w:val="00A75212"/>
    <w:rsid w:val="00A75352"/>
    <w:rsid w:val="00A7538B"/>
    <w:rsid w:val="00A75495"/>
    <w:rsid w:val="00A75857"/>
    <w:rsid w:val="00A75920"/>
    <w:rsid w:val="00A75CA1"/>
    <w:rsid w:val="00A75D83"/>
    <w:rsid w:val="00A7611E"/>
    <w:rsid w:val="00A762CB"/>
    <w:rsid w:val="00A7634B"/>
    <w:rsid w:val="00A7641E"/>
    <w:rsid w:val="00A764E9"/>
    <w:rsid w:val="00A7662C"/>
    <w:rsid w:val="00A76696"/>
    <w:rsid w:val="00A76A52"/>
    <w:rsid w:val="00A76BF2"/>
    <w:rsid w:val="00A76C98"/>
    <w:rsid w:val="00A76FC0"/>
    <w:rsid w:val="00A770A5"/>
    <w:rsid w:val="00A7735F"/>
    <w:rsid w:val="00A773D6"/>
    <w:rsid w:val="00A773D8"/>
    <w:rsid w:val="00A77B05"/>
    <w:rsid w:val="00A77B9E"/>
    <w:rsid w:val="00A77C0E"/>
    <w:rsid w:val="00A77D22"/>
    <w:rsid w:val="00A77E12"/>
    <w:rsid w:val="00A77F3C"/>
    <w:rsid w:val="00A77F74"/>
    <w:rsid w:val="00A801FA"/>
    <w:rsid w:val="00A806D6"/>
    <w:rsid w:val="00A807B7"/>
    <w:rsid w:val="00A80817"/>
    <w:rsid w:val="00A80D9C"/>
    <w:rsid w:val="00A80D9F"/>
    <w:rsid w:val="00A80E52"/>
    <w:rsid w:val="00A812BA"/>
    <w:rsid w:val="00A812F9"/>
    <w:rsid w:val="00A8135C"/>
    <w:rsid w:val="00A81633"/>
    <w:rsid w:val="00A8221B"/>
    <w:rsid w:val="00A82428"/>
    <w:rsid w:val="00A82665"/>
    <w:rsid w:val="00A8276C"/>
    <w:rsid w:val="00A82C8E"/>
    <w:rsid w:val="00A82F09"/>
    <w:rsid w:val="00A83161"/>
    <w:rsid w:val="00A831F0"/>
    <w:rsid w:val="00A834EC"/>
    <w:rsid w:val="00A83521"/>
    <w:rsid w:val="00A83BF1"/>
    <w:rsid w:val="00A83C06"/>
    <w:rsid w:val="00A83CA6"/>
    <w:rsid w:val="00A83F9B"/>
    <w:rsid w:val="00A84298"/>
    <w:rsid w:val="00A849D4"/>
    <w:rsid w:val="00A84A47"/>
    <w:rsid w:val="00A84A96"/>
    <w:rsid w:val="00A84FBA"/>
    <w:rsid w:val="00A8503E"/>
    <w:rsid w:val="00A85129"/>
    <w:rsid w:val="00A8513A"/>
    <w:rsid w:val="00A851D6"/>
    <w:rsid w:val="00A8523D"/>
    <w:rsid w:val="00A8536D"/>
    <w:rsid w:val="00A853DF"/>
    <w:rsid w:val="00A85661"/>
    <w:rsid w:val="00A85851"/>
    <w:rsid w:val="00A8591F"/>
    <w:rsid w:val="00A85926"/>
    <w:rsid w:val="00A85C85"/>
    <w:rsid w:val="00A85FFF"/>
    <w:rsid w:val="00A86353"/>
    <w:rsid w:val="00A86593"/>
    <w:rsid w:val="00A86956"/>
    <w:rsid w:val="00A86ACD"/>
    <w:rsid w:val="00A86DAB"/>
    <w:rsid w:val="00A86E4F"/>
    <w:rsid w:val="00A86FEF"/>
    <w:rsid w:val="00A8729C"/>
    <w:rsid w:val="00A87482"/>
    <w:rsid w:val="00A87C98"/>
    <w:rsid w:val="00A9034E"/>
    <w:rsid w:val="00A9052F"/>
    <w:rsid w:val="00A905F1"/>
    <w:rsid w:val="00A90897"/>
    <w:rsid w:val="00A909F2"/>
    <w:rsid w:val="00A90C17"/>
    <w:rsid w:val="00A90DE2"/>
    <w:rsid w:val="00A90E27"/>
    <w:rsid w:val="00A91008"/>
    <w:rsid w:val="00A91140"/>
    <w:rsid w:val="00A9120E"/>
    <w:rsid w:val="00A91218"/>
    <w:rsid w:val="00A91469"/>
    <w:rsid w:val="00A91523"/>
    <w:rsid w:val="00A9159B"/>
    <w:rsid w:val="00A9164F"/>
    <w:rsid w:val="00A91C8E"/>
    <w:rsid w:val="00A91F3E"/>
    <w:rsid w:val="00A92758"/>
    <w:rsid w:val="00A92981"/>
    <w:rsid w:val="00A929BF"/>
    <w:rsid w:val="00A92A61"/>
    <w:rsid w:val="00A92CDA"/>
    <w:rsid w:val="00A92CF8"/>
    <w:rsid w:val="00A92F82"/>
    <w:rsid w:val="00A930F9"/>
    <w:rsid w:val="00A93107"/>
    <w:rsid w:val="00A934FE"/>
    <w:rsid w:val="00A93715"/>
    <w:rsid w:val="00A9386A"/>
    <w:rsid w:val="00A9399B"/>
    <w:rsid w:val="00A939D3"/>
    <w:rsid w:val="00A93BDA"/>
    <w:rsid w:val="00A93E41"/>
    <w:rsid w:val="00A93FC0"/>
    <w:rsid w:val="00A94246"/>
    <w:rsid w:val="00A94346"/>
    <w:rsid w:val="00A94631"/>
    <w:rsid w:val="00A94675"/>
    <w:rsid w:val="00A94865"/>
    <w:rsid w:val="00A949AD"/>
    <w:rsid w:val="00A94A70"/>
    <w:rsid w:val="00A94A9E"/>
    <w:rsid w:val="00A94D5D"/>
    <w:rsid w:val="00A9505F"/>
    <w:rsid w:val="00A95262"/>
    <w:rsid w:val="00A9526D"/>
    <w:rsid w:val="00A95281"/>
    <w:rsid w:val="00A953AC"/>
    <w:rsid w:val="00A955B7"/>
    <w:rsid w:val="00A959D6"/>
    <w:rsid w:val="00A95A3E"/>
    <w:rsid w:val="00A95C29"/>
    <w:rsid w:val="00A95F34"/>
    <w:rsid w:val="00A95F7A"/>
    <w:rsid w:val="00A95FCB"/>
    <w:rsid w:val="00A96058"/>
    <w:rsid w:val="00A96801"/>
    <w:rsid w:val="00A9692B"/>
    <w:rsid w:val="00A9699F"/>
    <w:rsid w:val="00A96BC0"/>
    <w:rsid w:val="00A96D56"/>
    <w:rsid w:val="00A96D7E"/>
    <w:rsid w:val="00A9727C"/>
    <w:rsid w:val="00A97408"/>
    <w:rsid w:val="00A97603"/>
    <w:rsid w:val="00A97666"/>
    <w:rsid w:val="00A97B8C"/>
    <w:rsid w:val="00A97C34"/>
    <w:rsid w:val="00A97E7B"/>
    <w:rsid w:val="00A97EB0"/>
    <w:rsid w:val="00AA0003"/>
    <w:rsid w:val="00AA051D"/>
    <w:rsid w:val="00AA0581"/>
    <w:rsid w:val="00AA05E1"/>
    <w:rsid w:val="00AA08DE"/>
    <w:rsid w:val="00AA0B96"/>
    <w:rsid w:val="00AA109F"/>
    <w:rsid w:val="00AA116F"/>
    <w:rsid w:val="00AA12EE"/>
    <w:rsid w:val="00AA1399"/>
    <w:rsid w:val="00AA1420"/>
    <w:rsid w:val="00AA158B"/>
    <w:rsid w:val="00AA1704"/>
    <w:rsid w:val="00AA1D12"/>
    <w:rsid w:val="00AA1E67"/>
    <w:rsid w:val="00AA1ED6"/>
    <w:rsid w:val="00AA1EEC"/>
    <w:rsid w:val="00AA1FEE"/>
    <w:rsid w:val="00AA210C"/>
    <w:rsid w:val="00AA23A2"/>
    <w:rsid w:val="00AA275C"/>
    <w:rsid w:val="00AA29F2"/>
    <w:rsid w:val="00AA2CD8"/>
    <w:rsid w:val="00AA2D01"/>
    <w:rsid w:val="00AA30A2"/>
    <w:rsid w:val="00AA348D"/>
    <w:rsid w:val="00AA34E4"/>
    <w:rsid w:val="00AA361F"/>
    <w:rsid w:val="00AA3927"/>
    <w:rsid w:val="00AA3A68"/>
    <w:rsid w:val="00AA3B07"/>
    <w:rsid w:val="00AA3B44"/>
    <w:rsid w:val="00AA3FF1"/>
    <w:rsid w:val="00AA44E6"/>
    <w:rsid w:val="00AA461D"/>
    <w:rsid w:val="00AA4757"/>
    <w:rsid w:val="00AA484A"/>
    <w:rsid w:val="00AA491B"/>
    <w:rsid w:val="00AA4B1B"/>
    <w:rsid w:val="00AA5448"/>
    <w:rsid w:val="00AA5584"/>
    <w:rsid w:val="00AA569D"/>
    <w:rsid w:val="00AA5C2D"/>
    <w:rsid w:val="00AA5C3C"/>
    <w:rsid w:val="00AA5C88"/>
    <w:rsid w:val="00AA5CD1"/>
    <w:rsid w:val="00AA6026"/>
    <w:rsid w:val="00AA61AF"/>
    <w:rsid w:val="00AA61BF"/>
    <w:rsid w:val="00AA6206"/>
    <w:rsid w:val="00AA62B8"/>
    <w:rsid w:val="00AA630A"/>
    <w:rsid w:val="00AA65F4"/>
    <w:rsid w:val="00AA69EF"/>
    <w:rsid w:val="00AA6B64"/>
    <w:rsid w:val="00AA6BDC"/>
    <w:rsid w:val="00AA6F85"/>
    <w:rsid w:val="00AA6F9A"/>
    <w:rsid w:val="00AA702C"/>
    <w:rsid w:val="00AA7130"/>
    <w:rsid w:val="00AA71B0"/>
    <w:rsid w:val="00AA7A26"/>
    <w:rsid w:val="00AA7C4F"/>
    <w:rsid w:val="00AB001C"/>
    <w:rsid w:val="00AB02C8"/>
    <w:rsid w:val="00AB06B8"/>
    <w:rsid w:val="00AB0A3C"/>
    <w:rsid w:val="00AB0ADE"/>
    <w:rsid w:val="00AB0CA0"/>
    <w:rsid w:val="00AB0E70"/>
    <w:rsid w:val="00AB102D"/>
    <w:rsid w:val="00AB11E5"/>
    <w:rsid w:val="00AB13DC"/>
    <w:rsid w:val="00AB1518"/>
    <w:rsid w:val="00AB199A"/>
    <w:rsid w:val="00AB1A33"/>
    <w:rsid w:val="00AB1C99"/>
    <w:rsid w:val="00AB2857"/>
    <w:rsid w:val="00AB2A04"/>
    <w:rsid w:val="00AB2F8A"/>
    <w:rsid w:val="00AB3221"/>
    <w:rsid w:val="00AB3299"/>
    <w:rsid w:val="00AB33A4"/>
    <w:rsid w:val="00AB3418"/>
    <w:rsid w:val="00AB3491"/>
    <w:rsid w:val="00AB3666"/>
    <w:rsid w:val="00AB3D94"/>
    <w:rsid w:val="00AB3E16"/>
    <w:rsid w:val="00AB3E3E"/>
    <w:rsid w:val="00AB3F13"/>
    <w:rsid w:val="00AB3FDF"/>
    <w:rsid w:val="00AB4157"/>
    <w:rsid w:val="00AB42FF"/>
    <w:rsid w:val="00AB49AF"/>
    <w:rsid w:val="00AB4EB6"/>
    <w:rsid w:val="00AB513E"/>
    <w:rsid w:val="00AB51B2"/>
    <w:rsid w:val="00AB5271"/>
    <w:rsid w:val="00AB53BA"/>
    <w:rsid w:val="00AB563D"/>
    <w:rsid w:val="00AB57AD"/>
    <w:rsid w:val="00AB583A"/>
    <w:rsid w:val="00AB5A59"/>
    <w:rsid w:val="00AB5E10"/>
    <w:rsid w:val="00AB5E49"/>
    <w:rsid w:val="00AB61EA"/>
    <w:rsid w:val="00AB642C"/>
    <w:rsid w:val="00AB66A3"/>
    <w:rsid w:val="00AB67BF"/>
    <w:rsid w:val="00AB6E09"/>
    <w:rsid w:val="00AB706E"/>
    <w:rsid w:val="00AB7134"/>
    <w:rsid w:val="00AB7571"/>
    <w:rsid w:val="00AB76D5"/>
    <w:rsid w:val="00AB7787"/>
    <w:rsid w:val="00AB78AC"/>
    <w:rsid w:val="00AB7E64"/>
    <w:rsid w:val="00AC0559"/>
    <w:rsid w:val="00AC0EB6"/>
    <w:rsid w:val="00AC1191"/>
    <w:rsid w:val="00AC1281"/>
    <w:rsid w:val="00AC137D"/>
    <w:rsid w:val="00AC1593"/>
    <w:rsid w:val="00AC1684"/>
    <w:rsid w:val="00AC18EB"/>
    <w:rsid w:val="00AC1C31"/>
    <w:rsid w:val="00AC1CF7"/>
    <w:rsid w:val="00AC201B"/>
    <w:rsid w:val="00AC2331"/>
    <w:rsid w:val="00AC28D5"/>
    <w:rsid w:val="00AC2D4E"/>
    <w:rsid w:val="00AC3084"/>
    <w:rsid w:val="00AC3431"/>
    <w:rsid w:val="00AC35E6"/>
    <w:rsid w:val="00AC38E9"/>
    <w:rsid w:val="00AC39B0"/>
    <w:rsid w:val="00AC3C75"/>
    <w:rsid w:val="00AC40F2"/>
    <w:rsid w:val="00AC45D6"/>
    <w:rsid w:val="00AC462D"/>
    <w:rsid w:val="00AC47F9"/>
    <w:rsid w:val="00AC48F6"/>
    <w:rsid w:val="00AC4D53"/>
    <w:rsid w:val="00AC4E2E"/>
    <w:rsid w:val="00AC501A"/>
    <w:rsid w:val="00AC515B"/>
    <w:rsid w:val="00AC5439"/>
    <w:rsid w:val="00AC5867"/>
    <w:rsid w:val="00AC5A3B"/>
    <w:rsid w:val="00AC5C61"/>
    <w:rsid w:val="00AC5D8C"/>
    <w:rsid w:val="00AC5EB1"/>
    <w:rsid w:val="00AC5EEA"/>
    <w:rsid w:val="00AC61B3"/>
    <w:rsid w:val="00AC63F4"/>
    <w:rsid w:val="00AC6521"/>
    <w:rsid w:val="00AC690A"/>
    <w:rsid w:val="00AC6942"/>
    <w:rsid w:val="00AC69BE"/>
    <w:rsid w:val="00AC6A26"/>
    <w:rsid w:val="00AC6D0A"/>
    <w:rsid w:val="00AC71E2"/>
    <w:rsid w:val="00AC789A"/>
    <w:rsid w:val="00AC78F7"/>
    <w:rsid w:val="00AC7E16"/>
    <w:rsid w:val="00AC7FAB"/>
    <w:rsid w:val="00AD0377"/>
    <w:rsid w:val="00AD0A73"/>
    <w:rsid w:val="00AD12BD"/>
    <w:rsid w:val="00AD15F0"/>
    <w:rsid w:val="00AD163D"/>
    <w:rsid w:val="00AD1BEF"/>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64"/>
    <w:rsid w:val="00AD6015"/>
    <w:rsid w:val="00AD608C"/>
    <w:rsid w:val="00AD63BA"/>
    <w:rsid w:val="00AD6516"/>
    <w:rsid w:val="00AD65EF"/>
    <w:rsid w:val="00AD6808"/>
    <w:rsid w:val="00AD6C7F"/>
    <w:rsid w:val="00AD70C9"/>
    <w:rsid w:val="00AD725A"/>
    <w:rsid w:val="00AD732B"/>
    <w:rsid w:val="00AD75A6"/>
    <w:rsid w:val="00AD7920"/>
    <w:rsid w:val="00AD7927"/>
    <w:rsid w:val="00AD7984"/>
    <w:rsid w:val="00AD7F40"/>
    <w:rsid w:val="00AE0269"/>
    <w:rsid w:val="00AE0781"/>
    <w:rsid w:val="00AE08F3"/>
    <w:rsid w:val="00AE0D23"/>
    <w:rsid w:val="00AE0E9E"/>
    <w:rsid w:val="00AE0F83"/>
    <w:rsid w:val="00AE1270"/>
    <w:rsid w:val="00AE130D"/>
    <w:rsid w:val="00AE1418"/>
    <w:rsid w:val="00AE14B7"/>
    <w:rsid w:val="00AE14CD"/>
    <w:rsid w:val="00AE2051"/>
    <w:rsid w:val="00AE2205"/>
    <w:rsid w:val="00AE232B"/>
    <w:rsid w:val="00AE27A4"/>
    <w:rsid w:val="00AE2BFE"/>
    <w:rsid w:val="00AE3004"/>
    <w:rsid w:val="00AE365A"/>
    <w:rsid w:val="00AE38F1"/>
    <w:rsid w:val="00AE3A56"/>
    <w:rsid w:val="00AE3CE1"/>
    <w:rsid w:val="00AE43E9"/>
    <w:rsid w:val="00AE4557"/>
    <w:rsid w:val="00AE4726"/>
    <w:rsid w:val="00AE4A1F"/>
    <w:rsid w:val="00AE4AE8"/>
    <w:rsid w:val="00AE4B09"/>
    <w:rsid w:val="00AE4B4B"/>
    <w:rsid w:val="00AE4B5C"/>
    <w:rsid w:val="00AE4C51"/>
    <w:rsid w:val="00AE4C55"/>
    <w:rsid w:val="00AE4CAD"/>
    <w:rsid w:val="00AE4EBE"/>
    <w:rsid w:val="00AE4F01"/>
    <w:rsid w:val="00AE50D2"/>
    <w:rsid w:val="00AE52BB"/>
    <w:rsid w:val="00AE54C7"/>
    <w:rsid w:val="00AE552C"/>
    <w:rsid w:val="00AE567B"/>
    <w:rsid w:val="00AE56D5"/>
    <w:rsid w:val="00AE5749"/>
    <w:rsid w:val="00AE59D4"/>
    <w:rsid w:val="00AE5B4E"/>
    <w:rsid w:val="00AE5CFD"/>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44E"/>
    <w:rsid w:val="00AF07EE"/>
    <w:rsid w:val="00AF0801"/>
    <w:rsid w:val="00AF088D"/>
    <w:rsid w:val="00AF0BCA"/>
    <w:rsid w:val="00AF10D3"/>
    <w:rsid w:val="00AF115E"/>
    <w:rsid w:val="00AF1414"/>
    <w:rsid w:val="00AF1958"/>
    <w:rsid w:val="00AF1CBC"/>
    <w:rsid w:val="00AF235A"/>
    <w:rsid w:val="00AF24EF"/>
    <w:rsid w:val="00AF25F1"/>
    <w:rsid w:val="00AF27F2"/>
    <w:rsid w:val="00AF28A7"/>
    <w:rsid w:val="00AF28B0"/>
    <w:rsid w:val="00AF2DED"/>
    <w:rsid w:val="00AF2E75"/>
    <w:rsid w:val="00AF2F32"/>
    <w:rsid w:val="00AF37AD"/>
    <w:rsid w:val="00AF3C80"/>
    <w:rsid w:val="00AF3C8C"/>
    <w:rsid w:val="00AF41FC"/>
    <w:rsid w:val="00AF43FE"/>
    <w:rsid w:val="00AF457C"/>
    <w:rsid w:val="00AF4648"/>
    <w:rsid w:val="00AF4A2B"/>
    <w:rsid w:val="00AF4AA4"/>
    <w:rsid w:val="00AF4B50"/>
    <w:rsid w:val="00AF4B7B"/>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B00059"/>
    <w:rsid w:val="00B002BA"/>
    <w:rsid w:val="00B00306"/>
    <w:rsid w:val="00B00966"/>
    <w:rsid w:val="00B00D07"/>
    <w:rsid w:val="00B00D62"/>
    <w:rsid w:val="00B010D3"/>
    <w:rsid w:val="00B013EF"/>
    <w:rsid w:val="00B0158B"/>
    <w:rsid w:val="00B01669"/>
    <w:rsid w:val="00B01A7A"/>
    <w:rsid w:val="00B01CC2"/>
    <w:rsid w:val="00B01D80"/>
    <w:rsid w:val="00B01E54"/>
    <w:rsid w:val="00B01F0D"/>
    <w:rsid w:val="00B02014"/>
    <w:rsid w:val="00B021DE"/>
    <w:rsid w:val="00B0226B"/>
    <w:rsid w:val="00B0226D"/>
    <w:rsid w:val="00B023FC"/>
    <w:rsid w:val="00B02639"/>
    <w:rsid w:val="00B02A4C"/>
    <w:rsid w:val="00B02CC1"/>
    <w:rsid w:val="00B03101"/>
    <w:rsid w:val="00B03550"/>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04F"/>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A59"/>
    <w:rsid w:val="00B12F78"/>
    <w:rsid w:val="00B1302E"/>
    <w:rsid w:val="00B1329C"/>
    <w:rsid w:val="00B133BC"/>
    <w:rsid w:val="00B13515"/>
    <w:rsid w:val="00B137BE"/>
    <w:rsid w:val="00B137D3"/>
    <w:rsid w:val="00B1388A"/>
    <w:rsid w:val="00B139CC"/>
    <w:rsid w:val="00B13B1C"/>
    <w:rsid w:val="00B13F1F"/>
    <w:rsid w:val="00B1427E"/>
    <w:rsid w:val="00B143F4"/>
    <w:rsid w:val="00B147CC"/>
    <w:rsid w:val="00B14931"/>
    <w:rsid w:val="00B149ED"/>
    <w:rsid w:val="00B14C80"/>
    <w:rsid w:val="00B14D86"/>
    <w:rsid w:val="00B150B5"/>
    <w:rsid w:val="00B15141"/>
    <w:rsid w:val="00B151C6"/>
    <w:rsid w:val="00B15410"/>
    <w:rsid w:val="00B1599E"/>
    <w:rsid w:val="00B15A0F"/>
    <w:rsid w:val="00B15FAA"/>
    <w:rsid w:val="00B167A6"/>
    <w:rsid w:val="00B16A4F"/>
    <w:rsid w:val="00B16B5F"/>
    <w:rsid w:val="00B16C5A"/>
    <w:rsid w:val="00B16E8C"/>
    <w:rsid w:val="00B1736C"/>
    <w:rsid w:val="00B1754E"/>
    <w:rsid w:val="00B1757D"/>
    <w:rsid w:val="00B17744"/>
    <w:rsid w:val="00B17CD4"/>
    <w:rsid w:val="00B17EE5"/>
    <w:rsid w:val="00B20057"/>
    <w:rsid w:val="00B2034E"/>
    <w:rsid w:val="00B2043A"/>
    <w:rsid w:val="00B2048B"/>
    <w:rsid w:val="00B208D6"/>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5A1"/>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30"/>
    <w:rsid w:val="00B25A70"/>
    <w:rsid w:val="00B25BD8"/>
    <w:rsid w:val="00B25C13"/>
    <w:rsid w:val="00B25E1D"/>
    <w:rsid w:val="00B25F78"/>
    <w:rsid w:val="00B25F7B"/>
    <w:rsid w:val="00B25F9A"/>
    <w:rsid w:val="00B2605F"/>
    <w:rsid w:val="00B2613A"/>
    <w:rsid w:val="00B26586"/>
    <w:rsid w:val="00B269CE"/>
    <w:rsid w:val="00B26E3F"/>
    <w:rsid w:val="00B26F6A"/>
    <w:rsid w:val="00B2726D"/>
    <w:rsid w:val="00B2757B"/>
    <w:rsid w:val="00B27A25"/>
    <w:rsid w:val="00B27D54"/>
    <w:rsid w:val="00B27D71"/>
    <w:rsid w:val="00B27F96"/>
    <w:rsid w:val="00B300BD"/>
    <w:rsid w:val="00B30411"/>
    <w:rsid w:val="00B30475"/>
    <w:rsid w:val="00B305C0"/>
    <w:rsid w:val="00B307C6"/>
    <w:rsid w:val="00B30B98"/>
    <w:rsid w:val="00B30F39"/>
    <w:rsid w:val="00B311CC"/>
    <w:rsid w:val="00B315BB"/>
    <w:rsid w:val="00B31834"/>
    <w:rsid w:val="00B3187E"/>
    <w:rsid w:val="00B31905"/>
    <w:rsid w:val="00B31A9D"/>
    <w:rsid w:val="00B31E5F"/>
    <w:rsid w:val="00B32607"/>
    <w:rsid w:val="00B326BE"/>
    <w:rsid w:val="00B3276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4A05"/>
    <w:rsid w:val="00B35035"/>
    <w:rsid w:val="00B3511C"/>
    <w:rsid w:val="00B35148"/>
    <w:rsid w:val="00B3539A"/>
    <w:rsid w:val="00B35980"/>
    <w:rsid w:val="00B35BA4"/>
    <w:rsid w:val="00B35CB3"/>
    <w:rsid w:val="00B35E0F"/>
    <w:rsid w:val="00B35F8E"/>
    <w:rsid w:val="00B3648F"/>
    <w:rsid w:val="00B365BB"/>
    <w:rsid w:val="00B36731"/>
    <w:rsid w:val="00B3676A"/>
    <w:rsid w:val="00B369EB"/>
    <w:rsid w:val="00B36BDE"/>
    <w:rsid w:val="00B37121"/>
    <w:rsid w:val="00B37A61"/>
    <w:rsid w:val="00B37AA2"/>
    <w:rsid w:val="00B37B62"/>
    <w:rsid w:val="00B37CF2"/>
    <w:rsid w:val="00B4003E"/>
    <w:rsid w:val="00B40292"/>
    <w:rsid w:val="00B4029F"/>
    <w:rsid w:val="00B406B2"/>
    <w:rsid w:val="00B40D73"/>
    <w:rsid w:val="00B40FA4"/>
    <w:rsid w:val="00B40FBE"/>
    <w:rsid w:val="00B40FE0"/>
    <w:rsid w:val="00B411A3"/>
    <w:rsid w:val="00B412CB"/>
    <w:rsid w:val="00B41351"/>
    <w:rsid w:val="00B415EF"/>
    <w:rsid w:val="00B41831"/>
    <w:rsid w:val="00B41B34"/>
    <w:rsid w:val="00B41C4B"/>
    <w:rsid w:val="00B41C59"/>
    <w:rsid w:val="00B41E7F"/>
    <w:rsid w:val="00B41EDB"/>
    <w:rsid w:val="00B421F9"/>
    <w:rsid w:val="00B423ED"/>
    <w:rsid w:val="00B4279C"/>
    <w:rsid w:val="00B427E4"/>
    <w:rsid w:val="00B42879"/>
    <w:rsid w:val="00B42B9A"/>
    <w:rsid w:val="00B430D3"/>
    <w:rsid w:val="00B4317F"/>
    <w:rsid w:val="00B432D4"/>
    <w:rsid w:val="00B43324"/>
    <w:rsid w:val="00B437BD"/>
    <w:rsid w:val="00B43985"/>
    <w:rsid w:val="00B439FA"/>
    <w:rsid w:val="00B43C60"/>
    <w:rsid w:val="00B43D4D"/>
    <w:rsid w:val="00B43FC4"/>
    <w:rsid w:val="00B440CF"/>
    <w:rsid w:val="00B441D2"/>
    <w:rsid w:val="00B4425A"/>
    <w:rsid w:val="00B443C5"/>
    <w:rsid w:val="00B4485B"/>
    <w:rsid w:val="00B4494A"/>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27F"/>
    <w:rsid w:val="00B50353"/>
    <w:rsid w:val="00B504F7"/>
    <w:rsid w:val="00B508DC"/>
    <w:rsid w:val="00B50A04"/>
    <w:rsid w:val="00B511A4"/>
    <w:rsid w:val="00B51367"/>
    <w:rsid w:val="00B51420"/>
    <w:rsid w:val="00B51526"/>
    <w:rsid w:val="00B515FD"/>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28C"/>
    <w:rsid w:val="00B54551"/>
    <w:rsid w:val="00B54552"/>
    <w:rsid w:val="00B5475E"/>
    <w:rsid w:val="00B547AF"/>
    <w:rsid w:val="00B54989"/>
    <w:rsid w:val="00B54D7C"/>
    <w:rsid w:val="00B5534F"/>
    <w:rsid w:val="00B553CF"/>
    <w:rsid w:val="00B555B8"/>
    <w:rsid w:val="00B5594E"/>
    <w:rsid w:val="00B55ACA"/>
    <w:rsid w:val="00B55C19"/>
    <w:rsid w:val="00B5612F"/>
    <w:rsid w:val="00B5650C"/>
    <w:rsid w:val="00B566E0"/>
    <w:rsid w:val="00B5685D"/>
    <w:rsid w:val="00B5687B"/>
    <w:rsid w:val="00B569E9"/>
    <w:rsid w:val="00B56AE3"/>
    <w:rsid w:val="00B57089"/>
    <w:rsid w:val="00B571A3"/>
    <w:rsid w:val="00B57259"/>
    <w:rsid w:val="00B57861"/>
    <w:rsid w:val="00B57947"/>
    <w:rsid w:val="00B579DB"/>
    <w:rsid w:val="00B57C89"/>
    <w:rsid w:val="00B60319"/>
    <w:rsid w:val="00B60428"/>
    <w:rsid w:val="00B60556"/>
    <w:rsid w:val="00B607B8"/>
    <w:rsid w:val="00B607D9"/>
    <w:rsid w:val="00B60847"/>
    <w:rsid w:val="00B60E6E"/>
    <w:rsid w:val="00B61069"/>
    <w:rsid w:val="00B610AC"/>
    <w:rsid w:val="00B6127B"/>
    <w:rsid w:val="00B612BE"/>
    <w:rsid w:val="00B613CD"/>
    <w:rsid w:val="00B6184F"/>
    <w:rsid w:val="00B619AF"/>
    <w:rsid w:val="00B61B85"/>
    <w:rsid w:val="00B61BEB"/>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494"/>
    <w:rsid w:val="00B645EE"/>
    <w:rsid w:val="00B645F8"/>
    <w:rsid w:val="00B646A6"/>
    <w:rsid w:val="00B64AC5"/>
    <w:rsid w:val="00B64D52"/>
    <w:rsid w:val="00B64DC2"/>
    <w:rsid w:val="00B652B0"/>
    <w:rsid w:val="00B65590"/>
    <w:rsid w:val="00B657B5"/>
    <w:rsid w:val="00B65A86"/>
    <w:rsid w:val="00B65C27"/>
    <w:rsid w:val="00B65D1C"/>
    <w:rsid w:val="00B65F96"/>
    <w:rsid w:val="00B660D8"/>
    <w:rsid w:val="00B66258"/>
    <w:rsid w:val="00B6638D"/>
    <w:rsid w:val="00B664EC"/>
    <w:rsid w:val="00B66801"/>
    <w:rsid w:val="00B66D5F"/>
    <w:rsid w:val="00B672D1"/>
    <w:rsid w:val="00B672F4"/>
    <w:rsid w:val="00B676FE"/>
    <w:rsid w:val="00B67889"/>
    <w:rsid w:val="00B6796C"/>
    <w:rsid w:val="00B67B2B"/>
    <w:rsid w:val="00B67F1A"/>
    <w:rsid w:val="00B70333"/>
    <w:rsid w:val="00B70719"/>
    <w:rsid w:val="00B70A49"/>
    <w:rsid w:val="00B70CCC"/>
    <w:rsid w:val="00B70EDB"/>
    <w:rsid w:val="00B7115E"/>
    <w:rsid w:val="00B71169"/>
    <w:rsid w:val="00B711B6"/>
    <w:rsid w:val="00B711D5"/>
    <w:rsid w:val="00B7155E"/>
    <w:rsid w:val="00B71574"/>
    <w:rsid w:val="00B7189E"/>
    <w:rsid w:val="00B71A5D"/>
    <w:rsid w:val="00B72056"/>
    <w:rsid w:val="00B72184"/>
    <w:rsid w:val="00B721F0"/>
    <w:rsid w:val="00B722B4"/>
    <w:rsid w:val="00B7254B"/>
    <w:rsid w:val="00B7273B"/>
    <w:rsid w:val="00B727B8"/>
    <w:rsid w:val="00B72B16"/>
    <w:rsid w:val="00B72C48"/>
    <w:rsid w:val="00B72EC3"/>
    <w:rsid w:val="00B73259"/>
    <w:rsid w:val="00B73453"/>
    <w:rsid w:val="00B734B5"/>
    <w:rsid w:val="00B735CA"/>
    <w:rsid w:val="00B736E9"/>
    <w:rsid w:val="00B737C7"/>
    <w:rsid w:val="00B73954"/>
    <w:rsid w:val="00B73977"/>
    <w:rsid w:val="00B741DB"/>
    <w:rsid w:val="00B742C3"/>
    <w:rsid w:val="00B74910"/>
    <w:rsid w:val="00B74A0D"/>
    <w:rsid w:val="00B74EC0"/>
    <w:rsid w:val="00B74EDF"/>
    <w:rsid w:val="00B75103"/>
    <w:rsid w:val="00B75667"/>
    <w:rsid w:val="00B7574A"/>
    <w:rsid w:val="00B75C6D"/>
    <w:rsid w:val="00B75F2C"/>
    <w:rsid w:val="00B75F30"/>
    <w:rsid w:val="00B760C8"/>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3F"/>
    <w:rsid w:val="00B77D8A"/>
    <w:rsid w:val="00B77F92"/>
    <w:rsid w:val="00B8053A"/>
    <w:rsid w:val="00B8053B"/>
    <w:rsid w:val="00B80733"/>
    <w:rsid w:val="00B80795"/>
    <w:rsid w:val="00B807C6"/>
    <w:rsid w:val="00B80925"/>
    <w:rsid w:val="00B809A2"/>
    <w:rsid w:val="00B80F5B"/>
    <w:rsid w:val="00B81114"/>
    <w:rsid w:val="00B81578"/>
    <w:rsid w:val="00B81684"/>
    <w:rsid w:val="00B817F4"/>
    <w:rsid w:val="00B81BC4"/>
    <w:rsid w:val="00B81FEB"/>
    <w:rsid w:val="00B8206A"/>
    <w:rsid w:val="00B821AB"/>
    <w:rsid w:val="00B823CA"/>
    <w:rsid w:val="00B8245D"/>
    <w:rsid w:val="00B82640"/>
    <w:rsid w:val="00B827EE"/>
    <w:rsid w:val="00B82F4C"/>
    <w:rsid w:val="00B830F7"/>
    <w:rsid w:val="00B8321E"/>
    <w:rsid w:val="00B838B0"/>
    <w:rsid w:val="00B83AC3"/>
    <w:rsid w:val="00B83DF6"/>
    <w:rsid w:val="00B83EC6"/>
    <w:rsid w:val="00B84024"/>
    <w:rsid w:val="00B8408E"/>
    <w:rsid w:val="00B84B57"/>
    <w:rsid w:val="00B84BE8"/>
    <w:rsid w:val="00B8564B"/>
    <w:rsid w:val="00B8569C"/>
    <w:rsid w:val="00B85740"/>
    <w:rsid w:val="00B85C34"/>
    <w:rsid w:val="00B85C8E"/>
    <w:rsid w:val="00B85E03"/>
    <w:rsid w:val="00B85ED7"/>
    <w:rsid w:val="00B85F67"/>
    <w:rsid w:val="00B862F5"/>
    <w:rsid w:val="00B863EC"/>
    <w:rsid w:val="00B86557"/>
    <w:rsid w:val="00B86734"/>
    <w:rsid w:val="00B8692C"/>
    <w:rsid w:val="00B86A4F"/>
    <w:rsid w:val="00B86A94"/>
    <w:rsid w:val="00B86BDC"/>
    <w:rsid w:val="00B86CE8"/>
    <w:rsid w:val="00B86EBE"/>
    <w:rsid w:val="00B8725A"/>
    <w:rsid w:val="00B874FB"/>
    <w:rsid w:val="00B8769E"/>
    <w:rsid w:val="00B876D1"/>
    <w:rsid w:val="00B87855"/>
    <w:rsid w:val="00B87E85"/>
    <w:rsid w:val="00B90134"/>
    <w:rsid w:val="00B9074A"/>
    <w:rsid w:val="00B90C3C"/>
    <w:rsid w:val="00B90CAB"/>
    <w:rsid w:val="00B90DC8"/>
    <w:rsid w:val="00B90F0C"/>
    <w:rsid w:val="00B91259"/>
    <w:rsid w:val="00B91356"/>
    <w:rsid w:val="00B91541"/>
    <w:rsid w:val="00B91B54"/>
    <w:rsid w:val="00B91C6F"/>
    <w:rsid w:val="00B91E0F"/>
    <w:rsid w:val="00B922DA"/>
    <w:rsid w:val="00B9230D"/>
    <w:rsid w:val="00B926E0"/>
    <w:rsid w:val="00B9289C"/>
    <w:rsid w:val="00B928B6"/>
    <w:rsid w:val="00B928D8"/>
    <w:rsid w:val="00B931E9"/>
    <w:rsid w:val="00B932C7"/>
    <w:rsid w:val="00B932DA"/>
    <w:rsid w:val="00B93417"/>
    <w:rsid w:val="00B93537"/>
    <w:rsid w:val="00B93657"/>
    <w:rsid w:val="00B937A1"/>
    <w:rsid w:val="00B93994"/>
    <w:rsid w:val="00B93A34"/>
    <w:rsid w:val="00B93B55"/>
    <w:rsid w:val="00B93C36"/>
    <w:rsid w:val="00B93CC9"/>
    <w:rsid w:val="00B93DCA"/>
    <w:rsid w:val="00B93F03"/>
    <w:rsid w:val="00B94054"/>
    <w:rsid w:val="00B94078"/>
    <w:rsid w:val="00B9408F"/>
    <w:rsid w:val="00B94253"/>
    <w:rsid w:val="00B9436E"/>
    <w:rsid w:val="00B9446C"/>
    <w:rsid w:val="00B945A6"/>
    <w:rsid w:val="00B94A26"/>
    <w:rsid w:val="00B94AE3"/>
    <w:rsid w:val="00B950E7"/>
    <w:rsid w:val="00B950E8"/>
    <w:rsid w:val="00B95242"/>
    <w:rsid w:val="00B954FC"/>
    <w:rsid w:val="00B95971"/>
    <w:rsid w:val="00B95A04"/>
    <w:rsid w:val="00B95A79"/>
    <w:rsid w:val="00B95C49"/>
    <w:rsid w:val="00B95EEF"/>
    <w:rsid w:val="00B95F55"/>
    <w:rsid w:val="00B96074"/>
    <w:rsid w:val="00B96228"/>
    <w:rsid w:val="00B962D6"/>
    <w:rsid w:val="00B96313"/>
    <w:rsid w:val="00B964A9"/>
    <w:rsid w:val="00B964DB"/>
    <w:rsid w:val="00B968E7"/>
    <w:rsid w:val="00B96ABF"/>
    <w:rsid w:val="00B96CBF"/>
    <w:rsid w:val="00B96CF0"/>
    <w:rsid w:val="00B96DA2"/>
    <w:rsid w:val="00B96E75"/>
    <w:rsid w:val="00B97054"/>
    <w:rsid w:val="00B97174"/>
    <w:rsid w:val="00B973D0"/>
    <w:rsid w:val="00B973DD"/>
    <w:rsid w:val="00B97449"/>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1F69"/>
    <w:rsid w:val="00BA20C7"/>
    <w:rsid w:val="00BA2381"/>
    <w:rsid w:val="00BA242B"/>
    <w:rsid w:val="00BA270E"/>
    <w:rsid w:val="00BA2729"/>
    <w:rsid w:val="00BA283C"/>
    <w:rsid w:val="00BA2977"/>
    <w:rsid w:val="00BA2AEB"/>
    <w:rsid w:val="00BA2B09"/>
    <w:rsid w:val="00BA2DED"/>
    <w:rsid w:val="00BA30A8"/>
    <w:rsid w:val="00BA3129"/>
    <w:rsid w:val="00BA32A7"/>
    <w:rsid w:val="00BA32C6"/>
    <w:rsid w:val="00BA3974"/>
    <w:rsid w:val="00BA3A77"/>
    <w:rsid w:val="00BA3C37"/>
    <w:rsid w:val="00BA3CC9"/>
    <w:rsid w:val="00BA3F29"/>
    <w:rsid w:val="00BA4016"/>
    <w:rsid w:val="00BA40BE"/>
    <w:rsid w:val="00BA4119"/>
    <w:rsid w:val="00BA48E0"/>
    <w:rsid w:val="00BA4A7D"/>
    <w:rsid w:val="00BA4C09"/>
    <w:rsid w:val="00BA5181"/>
    <w:rsid w:val="00BA5346"/>
    <w:rsid w:val="00BA54FB"/>
    <w:rsid w:val="00BA56DA"/>
    <w:rsid w:val="00BA5813"/>
    <w:rsid w:val="00BA5C97"/>
    <w:rsid w:val="00BA5DED"/>
    <w:rsid w:val="00BA5EFB"/>
    <w:rsid w:val="00BA6282"/>
    <w:rsid w:val="00BA659A"/>
    <w:rsid w:val="00BA67CE"/>
    <w:rsid w:val="00BA68C1"/>
    <w:rsid w:val="00BA6CFD"/>
    <w:rsid w:val="00BA71D0"/>
    <w:rsid w:val="00BA725F"/>
    <w:rsid w:val="00BA73FA"/>
    <w:rsid w:val="00BA7423"/>
    <w:rsid w:val="00BA742E"/>
    <w:rsid w:val="00BA7541"/>
    <w:rsid w:val="00BA7688"/>
    <w:rsid w:val="00BA78E9"/>
    <w:rsid w:val="00BA7C26"/>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479"/>
    <w:rsid w:val="00BB26A7"/>
    <w:rsid w:val="00BB2966"/>
    <w:rsid w:val="00BB2F0E"/>
    <w:rsid w:val="00BB3355"/>
    <w:rsid w:val="00BB3470"/>
    <w:rsid w:val="00BB365A"/>
    <w:rsid w:val="00BB3883"/>
    <w:rsid w:val="00BB3B9C"/>
    <w:rsid w:val="00BB3F4C"/>
    <w:rsid w:val="00BB3F73"/>
    <w:rsid w:val="00BB3F8F"/>
    <w:rsid w:val="00BB424D"/>
    <w:rsid w:val="00BB4A42"/>
    <w:rsid w:val="00BB4B18"/>
    <w:rsid w:val="00BB4CA1"/>
    <w:rsid w:val="00BB4E5F"/>
    <w:rsid w:val="00BB5321"/>
    <w:rsid w:val="00BB5415"/>
    <w:rsid w:val="00BB56F2"/>
    <w:rsid w:val="00BB56F3"/>
    <w:rsid w:val="00BB5785"/>
    <w:rsid w:val="00BB5791"/>
    <w:rsid w:val="00BB5BF1"/>
    <w:rsid w:val="00BB602A"/>
    <w:rsid w:val="00BB61DC"/>
    <w:rsid w:val="00BB6265"/>
    <w:rsid w:val="00BB6431"/>
    <w:rsid w:val="00BB6472"/>
    <w:rsid w:val="00BB6854"/>
    <w:rsid w:val="00BB6A65"/>
    <w:rsid w:val="00BB6C81"/>
    <w:rsid w:val="00BB71EC"/>
    <w:rsid w:val="00BB723D"/>
    <w:rsid w:val="00BB724B"/>
    <w:rsid w:val="00BB7634"/>
    <w:rsid w:val="00BB7726"/>
    <w:rsid w:val="00BB7CDF"/>
    <w:rsid w:val="00BB7D4C"/>
    <w:rsid w:val="00BC078E"/>
    <w:rsid w:val="00BC0879"/>
    <w:rsid w:val="00BC0881"/>
    <w:rsid w:val="00BC10B0"/>
    <w:rsid w:val="00BC1373"/>
    <w:rsid w:val="00BC13B5"/>
    <w:rsid w:val="00BC1659"/>
    <w:rsid w:val="00BC16A7"/>
    <w:rsid w:val="00BC16BF"/>
    <w:rsid w:val="00BC1A03"/>
    <w:rsid w:val="00BC1A99"/>
    <w:rsid w:val="00BC1AF6"/>
    <w:rsid w:val="00BC1BBC"/>
    <w:rsid w:val="00BC1DFE"/>
    <w:rsid w:val="00BC201A"/>
    <w:rsid w:val="00BC238E"/>
    <w:rsid w:val="00BC2517"/>
    <w:rsid w:val="00BC2830"/>
    <w:rsid w:val="00BC28F3"/>
    <w:rsid w:val="00BC2BB3"/>
    <w:rsid w:val="00BC2BC7"/>
    <w:rsid w:val="00BC2CAF"/>
    <w:rsid w:val="00BC2F45"/>
    <w:rsid w:val="00BC321B"/>
    <w:rsid w:val="00BC3414"/>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A32"/>
    <w:rsid w:val="00BC4B84"/>
    <w:rsid w:val="00BC50B5"/>
    <w:rsid w:val="00BC5B44"/>
    <w:rsid w:val="00BC5CE2"/>
    <w:rsid w:val="00BC6520"/>
    <w:rsid w:val="00BC6761"/>
    <w:rsid w:val="00BC682E"/>
    <w:rsid w:val="00BC6E8F"/>
    <w:rsid w:val="00BC6F90"/>
    <w:rsid w:val="00BC70D5"/>
    <w:rsid w:val="00BC71C5"/>
    <w:rsid w:val="00BC74F4"/>
    <w:rsid w:val="00BC7659"/>
    <w:rsid w:val="00BC77C9"/>
    <w:rsid w:val="00BC7812"/>
    <w:rsid w:val="00BC7A42"/>
    <w:rsid w:val="00BD013E"/>
    <w:rsid w:val="00BD082C"/>
    <w:rsid w:val="00BD0A40"/>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A7"/>
    <w:rsid w:val="00BD51D9"/>
    <w:rsid w:val="00BD5553"/>
    <w:rsid w:val="00BD57AC"/>
    <w:rsid w:val="00BD5A26"/>
    <w:rsid w:val="00BD5C22"/>
    <w:rsid w:val="00BD5FA4"/>
    <w:rsid w:val="00BD62F0"/>
    <w:rsid w:val="00BD6509"/>
    <w:rsid w:val="00BD6560"/>
    <w:rsid w:val="00BD6623"/>
    <w:rsid w:val="00BD689C"/>
    <w:rsid w:val="00BD6A22"/>
    <w:rsid w:val="00BD6D79"/>
    <w:rsid w:val="00BD6E7E"/>
    <w:rsid w:val="00BD6F90"/>
    <w:rsid w:val="00BD6FE7"/>
    <w:rsid w:val="00BD70EF"/>
    <w:rsid w:val="00BD741C"/>
    <w:rsid w:val="00BD748C"/>
    <w:rsid w:val="00BD7A82"/>
    <w:rsid w:val="00BD7AB1"/>
    <w:rsid w:val="00BD7F9E"/>
    <w:rsid w:val="00BE0111"/>
    <w:rsid w:val="00BE06A9"/>
    <w:rsid w:val="00BE072F"/>
    <w:rsid w:val="00BE0796"/>
    <w:rsid w:val="00BE0D32"/>
    <w:rsid w:val="00BE13B8"/>
    <w:rsid w:val="00BE16C6"/>
    <w:rsid w:val="00BE17C5"/>
    <w:rsid w:val="00BE1959"/>
    <w:rsid w:val="00BE197A"/>
    <w:rsid w:val="00BE1A06"/>
    <w:rsid w:val="00BE1E3E"/>
    <w:rsid w:val="00BE1EBC"/>
    <w:rsid w:val="00BE1F51"/>
    <w:rsid w:val="00BE23AB"/>
    <w:rsid w:val="00BE254D"/>
    <w:rsid w:val="00BE2551"/>
    <w:rsid w:val="00BE269D"/>
    <w:rsid w:val="00BE28FE"/>
    <w:rsid w:val="00BE296A"/>
    <w:rsid w:val="00BE2E16"/>
    <w:rsid w:val="00BE312F"/>
    <w:rsid w:val="00BE399E"/>
    <w:rsid w:val="00BE3EA0"/>
    <w:rsid w:val="00BE3F08"/>
    <w:rsid w:val="00BE403F"/>
    <w:rsid w:val="00BE475F"/>
    <w:rsid w:val="00BE47A3"/>
    <w:rsid w:val="00BE5519"/>
    <w:rsid w:val="00BE5572"/>
    <w:rsid w:val="00BE57B1"/>
    <w:rsid w:val="00BE5813"/>
    <w:rsid w:val="00BE5DC0"/>
    <w:rsid w:val="00BE6016"/>
    <w:rsid w:val="00BE601A"/>
    <w:rsid w:val="00BE61F1"/>
    <w:rsid w:val="00BE6468"/>
    <w:rsid w:val="00BE65B3"/>
    <w:rsid w:val="00BE65D0"/>
    <w:rsid w:val="00BE6C01"/>
    <w:rsid w:val="00BE6E91"/>
    <w:rsid w:val="00BE6F47"/>
    <w:rsid w:val="00BE6FE1"/>
    <w:rsid w:val="00BE71B4"/>
    <w:rsid w:val="00BE739D"/>
    <w:rsid w:val="00BE741A"/>
    <w:rsid w:val="00BE7733"/>
    <w:rsid w:val="00BE7B27"/>
    <w:rsid w:val="00BE7BDC"/>
    <w:rsid w:val="00BE7CDB"/>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7"/>
    <w:rsid w:val="00BF220D"/>
    <w:rsid w:val="00BF2372"/>
    <w:rsid w:val="00BF265E"/>
    <w:rsid w:val="00BF2817"/>
    <w:rsid w:val="00BF29F8"/>
    <w:rsid w:val="00BF2C12"/>
    <w:rsid w:val="00BF31CB"/>
    <w:rsid w:val="00BF3202"/>
    <w:rsid w:val="00BF3292"/>
    <w:rsid w:val="00BF38BA"/>
    <w:rsid w:val="00BF3B91"/>
    <w:rsid w:val="00BF3C10"/>
    <w:rsid w:val="00BF3F2F"/>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0D"/>
    <w:rsid w:val="00BF70A1"/>
    <w:rsid w:val="00BF70F8"/>
    <w:rsid w:val="00BF7D39"/>
    <w:rsid w:val="00BF7D43"/>
    <w:rsid w:val="00C000BB"/>
    <w:rsid w:val="00C00170"/>
    <w:rsid w:val="00C00568"/>
    <w:rsid w:val="00C00A16"/>
    <w:rsid w:val="00C00B65"/>
    <w:rsid w:val="00C00DE6"/>
    <w:rsid w:val="00C00F1A"/>
    <w:rsid w:val="00C010F5"/>
    <w:rsid w:val="00C0150C"/>
    <w:rsid w:val="00C016C5"/>
    <w:rsid w:val="00C01835"/>
    <w:rsid w:val="00C019A5"/>
    <w:rsid w:val="00C01DFC"/>
    <w:rsid w:val="00C01E08"/>
    <w:rsid w:val="00C020EA"/>
    <w:rsid w:val="00C02192"/>
    <w:rsid w:val="00C023FA"/>
    <w:rsid w:val="00C024F9"/>
    <w:rsid w:val="00C0286D"/>
    <w:rsid w:val="00C02927"/>
    <w:rsid w:val="00C02CDE"/>
    <w:rsid w:val="00C02EF0"/>
    <w:rsid w:val="00C035F4"/>
    <w:rsid w:val="00C03665"/>
    <w:rsid w:val="00C039B6"/>
    <w:rsid w:val="00C03AB0"/>
    <w:rsid w:val="00C03AFC"/>
    <w:rsid w:val="00C03B7B"/>
    <w:rsid w:val="00C03CE4"/>
    <w:rsid w:val="00C0420B"/>
    <w:rsid w:val="00C04414"/>
    <w:rsid w:val="00C04945"/>
    <w:rsid w:val="00C0501B"/>
    <w:rsid w:val="00C057E0"/>
    <w:rsid w:val="00C05863"/>
    <w:rsid w:val="00C05BA2"/>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65"/>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A86"/>
    <w:rsid w:val="00C13BFC"/>
    <w:rsid w:val="00C13C8A"/>
    <w:rsid w:val="00C13CBB"/>
    <w:rsid w:val="00C13DDF"/>
    <w:rsid w:val="00C13F22"/>
    <w:rsid w:val="00C13F33"/>
    <w:rsid w:val="00C140FE"/>
    <w:rsid w:val="00C14907"/>
    <w:rsid w:val="00C14DBB"/>
    <w:rsid w:val="00C14E9E"/>
    <w:rsid w:val="00C15135"/>
    <w:rsid w:val="00C159ED"/>
    <w:rsid w:val="00C16039"/>
    <w:rsid w:val="00C16080"/>
    <w:rsid w:val="00C160E7"/>
    <w:rsid w:val="00C16351"/>
    <w:rsid w:val="00C164C0"/>
    <w:rsid w:val="00C1662C"/>
    <w:rsid w:val="00C17099"/>
    <w:rsid w:val="00C1733B"/>
    <w:rsid w:val="00C1741D"/>
    <w:rsid w:val="00C174A8"/>
    <w:rsid w:val="00C174EC"/>
    <w:rsid w:val="00C17593"/>
    <w:rsid w:val="00C175D1"/>
    <w:rsid w:val="00C175F6"/>
    <w:rsid w:val="00C17BF5"/>
    <w:rsid w:val="00C17CDE"/>
    <w:rsid w:val="00C17D7E"/>
    <w:rsid w:val="00C17D89"/>
    <w:rsid w:val="00C202D5"/>
    <w:rsid w:val="00C2068D"/>
    <w:rsid w:val="00C206C4"/>
    <w:rsid w:val="00C206EC"/>
    <w:rsid w:val="00C20F77"/>
    <w:rsid w:val="00C21165"/>
    <w:rsid w:val="00C21AD8"/>
    <w:rsid w:val="00C21B0E"/>
    <w:rsid w:val="00C21B1D"/>
    <w:rsid w:val="00C21C49"/>
    <w:rsid w:val="00C21EB6"/>
    <w:rsid w:val="00C222CD"/>
    <w:rsid w:val="00C222CF"/>
    <w:rsid w:val="00C22E10"/>
    <w:rsid w:val="00C22F5A"/>
    <w:rsid w:val="00C232DD"/>
    <w:rsid w:val="00C2331D"/>
    <w:rsid w:val="00C233DC"/>
    <w:rsid w:val="00C23421"/>
    <w:rsid w:val="00C23965"/>
    <w:rsid w:val="00C2423A"/>
    <w:rsid w:val="00C24455"/>
    <w:rsid w:val="00C2457D"/>
    <w:rsid w:val="00C245CF"/>
    <w:rsid w:val="00C24967"/>
    <w:rsid w:val="00C24BB1"/>
    <w:rsid w:val="00C24C25"/>
    <w:rsid w:val="00C24CA2"/>
    <w:rsid w:val="00C24EE5"/>
    <w:rsid w:val="00C24F74"/>
    <w:rsid w:val="00C250CF"/>
    <w:rsid w:val="00C2544D"/>
    <w:rsid w:val="00C25745"/>
    <w:rsid w:val="00C25D3A"/>
    <w:rsid w:val="00C25E73"/>
    <w:rsid w:val="00C261C5"/>
    <w:rsid w:val="00C263AE"/>
    <w:rsid w:val="00C26871"/>
    <w:rsid w:val="00C2695A"/>
    <w:rsid w:val="00C26998"/>
    <w:rsid w:val="00C27258"/>
    <w:rsid w:val="00C274BE"/>
    <w:rsid w:val="00C2796A"/>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3FA"/>
    <w:rsid w:val="00C314DF"/>
    <w:rsid w:val="00C31720"/>
    <w:rsid w:val="00C3175A"/>
    <w:rsid w:val="00C319A2"/>
    <w:rsid w:val="00C31C75"/>
    <w:rsid w:val="00C3208A"/>
    <w:rsid w:val="00C32344"/>
    <w:rsid w:val="00C32417"/>
    <w:rsid w:val="00C326A7"/>
    <w:rsid w:val="00C32773"/>
    <w:rsid w:val="00C32A25"/>
    <w:rsid w:val="00C32BB7"/>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BBF"/>
    <w:rsid w:val="00C36DAD"/>
    <w:rsid w:val="00C36FF4"/>
    <w:rsid w:val="00C37050"/>
    <w:rsid w:val="00C37493"/>
    <w:rsid w:val="00C375F2"/>
    <w:rsid w:val="00C37F07"/>
    <w:rsid w:val="00C37F85"/>
    <w:rsid w:val="00C37F8D"/>
    <w:rsid w:val="00C4018E"/>
    <w:rsid w:val="00C403C5"/>
    <w:rsid w:val="00C404D5"/>
    <w:rsid w:val="00C40547"/>
    <w:rsid w:val="00C40824"/>
    <w:rsid w:val="00C40A9A"/>
    <w:rsid w:val="00C40B7D"/>
    <w:rsid w:val="00C41492"/>
    <w:rsid w:val="00C41905"/>
    <w:rsid w:val="00C41CCF"/>
    <w:rsid w:val="00C42130"/>
    <w:rsid w:val="00C4255C"/>
    <w:rsid w:val="00C42784"/>
    <w:rsid w:val="00C42827"/>
    <w:rsid w:val="00C428B9"/>
    <w:rsid w:val="00C429E1"/>
    <w:rsid w:val="00C4378C"/>
    <w:rsid w:val="00C43815"/>
    <w:rsid w:val="00C439F0"/>
    <w:rsid w:val="00C43CE7"/>
    <w:rsid w:val="00C43D4C"/>
    <w:rsid w:val="00C44189"/>
    <w:rsid w:val="00C44308"/>
    <w:rsid w:val="00C4464F"/>
    <w:rsid w:val="00C447FB"/>
    <w:rsid w:val="00C449AE"/>
    <w:rsid w:val="00C44A7B"/>
    <w:rsid w:val="00C44ADA"/>
    <w:rsid w:val="00C44BBA"/>
    <w:rsid w:val="00C44EB5"/>
    <w:rsid w:val="00C454A6"/>
    <w:rsid w:val="00C45A9C"/>
    <w:rsid w:val="00C45AE2"/>
    <w:rsid w:val="00C45F39"/>
    <w:rsid w:val="00C4648A"/>
    <w:rsid w:val="00C464CD"/>
    <w:rsid w:val="00C46B53"/>
    <w:rsid w:val="00C46B87"/>
    <w:rsid w:val="00C470AA"/>
    <w:rsid w:val="00C4797E"/>
    <w:rsid w:val="00C47AE8"/>
    <w:rsid w:val="00C47C73"/>
    <w:rsid w:val="00C50033"/>
    <w:rsid w:val="00C5004B"/>
    <w:rsid w:val="00C503CB"/>
    <w:rsid w:val="00C506EC"/>
    <w:rsid w:val="00C508B7"/>
    <w:rsid w:val="00C50C48"/>
    <w:rsid w:val="00C5173D"/>
    <w:rsid w:val="00C518A0"/>
    <w:rsid w:val="00C51D11"/>
    <w:rsid w:val="00C52091"/>
    <w:rsid w:val="00C5257E"/>
    <w:rsid w:val="00C52669"/>
    <w:rsid w:val="00C52C37"/>
    <w:rsid w:val="00C531B4"/>
    <w:rsid w:val="00C532F9"/>
    <w:rsid w:val="00C53430"/>
    <w:rsid w:val="00C5382F"/>
    <w:rsid w:val="00C53E22"/>
    <w:rsid w:val="00C5463F"/>
    <w:rsid w:val="00C5490D"/>
    <w:rsid w:val="00C54B97"/>
    <w:rsid w:val="00C54C2C"/>
    <w:rsid w:val="00C54C38"/>
    <w:rsid w:val="00C54C62"/>
    <w:rsid w:val="00C54D82"/>
    <w:rsid w:val="00C54D98"/>
    <w:rsid w:val="00C55188"/>
    <w:rsid w:val="00C55319"/>
    <w:rsid w:val="00C55ADC"/>
    <w:rsid w:val="00C55B31"/>
    <w:rsid w:val="00C55D3E"/>
    <w:rsid w:val="00C55EF7"/>
    <w:rsid w:val="00C55FEF"/>
    <w:rsid w:val="00C561B4"/>
    <w:rsid w:val="00C5638E"/>
    <w:rsid w:val="00C5639A"/>
    <w:rsid w:val="00C56825"/>
    <w:rsid w:val="00C568DA"/>
    <w:rsid w:val="00C56918"/>
    <w:rsid w:val="00C569CA"/>
    <w:rsid w:val="00C56B50"/>
    <w:rsid w:val="00C56D9C"/>
    <w:rsid w:val="00C56F75"/>
    <w:rsid w:val="00C56FDB"/>
    <w:rsid w:val="00C5703A"/>
    <w:rsid w:val="00C5707E"/>
    <w:rsid w:val="00C572AE"/>
    <w:rsid w:val="00C57728"/>
    <w:rsid w:val="00C57CC6"/>
    <w:rsid w:val="00C57EBF"/>
    <w:rsid w:val="00C601EB"/>
    <w:rsid w:val="00C6028F"/>
    <w:rsid w:val="00C6047D"/>
    <w:rsid w:val="00C604FB"/>
    <w:rsid w:val="00C60911"/>
    <w:rsid w:val="00C60C37"/>
    <w:rsid w:val="00C60E80"/>
    <w:rsid w:val="00C60EC1"/>
    <w:rsid w:val="00C60F3A"/>
    <w:rsid w:val="00C60FFB"/>
    <w:rsid w:val="00C61319"/>
    <w:rsid w:val="00C6195B"/>
    <w:rsid w:val="00C61A5C"/>
    <w:rsid w:val="00C61D11"/>
    <w:rsid w:val="00C62027"/>
    <w:rsid w:val="00C62163"/>
    <w:rsid w:val="00C62997"/>
    <w:rsid w:val="00C62BE7"/>
    <w:rsid w:val="00C62C31"/>
    <w:rsid w:val="00C62CF0"/>
    <w:rsid w:val="00C62DEF"/>
    <w:rsid w:val="00C633AB"/>
    <w:rsid w:val="00C6343A"/>
    <w:rsid w:val="00C634B1"/>
    <w:rsid w:val="00C63831"/>
    <w:rsid w:val="00C63958"/>
    <w:rsid w:val="00C63F16"/>
    <w:rsid w:val="00C64334"/>
    <w:rsid w:val="00C64376"/>
    <w:rsid w:val="00C644F5"/>
    <w:rsid w:val="00C645BF"/>
    <w:rsid w:val="00C64626"/>
    <w:rsid w:val="00C64849"/>
    <w:rsid w:val="00C64BA7"/>
    <w:rsid w:val="00C64CD1"/>
    <w:rsid w:val="00C64EDC"/>
    <w:rsid w:val="00C65262"/>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05"/>
    <w:rsid w:val="00C67B97"/>
    <w:rsid w:val="00C67C57"/>
    <w:rsid w:val="00C67C95"/>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AAD"/>
    <w:rsid w:val="00C73B26"/>
    <w:rsid w:val="00C7406A"/>
    <w:rsid w:val="00C740FD"/>
    <w:rsid w:val="00C74115"/>
    <w:rsid w:val="00C74157"/>
    <w:rsid w:val="00C7448E"/>
    <w:rsid w:val="00C7460A"/>
    <w:rsid w:val="00C748E2"/>
    <w:rsid w:val="00C749AC"/>
    <w:rsid w:val="00C74BDC"/>
    <w:rsid w:val="00C75004"/>
    <w:rsid w:val="00C755E8"/>
    <w:rsid w:val="00C75970"/>
    <w:rsid w:val="00C75AC4"/>
    <w:rsid w:val="00C75B22"/>
    <w:rsid w:val="00C75C9D"/>
    <w:rsid w:val="00C7688D"/>
    <w:rsid w:val="00C76A56"/>
    <w:rsid w:val="00C76A6B"/>
    <w:rsid w:val="00C76EC5"/>
    <w:rsid w:val="00C77096"/>
    <w:rsid w:val="00C770E6"/>
    <w:rsid w:val="00C771BE"/>
    <w:rsid w:val="00C7731D"/>
    <w:rsid w:val="00C7745D"/>
    <w:rsid w:val="00C774C7"/>
    <w:rsid w:val="00C7799E"/>
    <w:rsid w:val="00C77C85"/>
    <w:rsid w:val="00C77DF7"/>
    <w:rsid w:val="00C77F7C"/>
    <w:rsid w:val="00C80238"/>
    <w:rsid w:val="00C80547"/>
    <w:rsid w:val="00C80A40"/>
    <w:rsid w:val="00C81497"/>
    <w:rsid w:val="00C817A9"/>
    <w:rsid w:val="00C8198E"/>
    <w:rsid w:val="00C81B30"/>
    <w:rsid w:val="00C8212D"/>
    <w:rsid w:val="00C82387"/>
    <w:rsid w:val="00C825AF"/>
    <w:rsid w:val="00C8261E"/>
    <w:rsid w:val="00C828A8"/>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23C"/>
    <w:rsid w:val="00C904A4"/>
    <w:rsid w:val="00C905AC"/>
    <w:rsid w:val="00C90799"/>
    <w:rsid w:val="00C9079D"/>
    <w:rsid w:val="00C9094E"/>
    <w:rsid w:val="00C90966"/>
    <w:rsid w:val="00C90A58"/>
    <w:rsid w:val="00C90B16"/>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30"/>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2FE"/>
    <w:rsid w:val="00C95300"/>
    <w:rsid w:val="00C95382"/>
    <w:rsid w:val="00C95548"/>
    <w:rsid w:val="00C95730"/>
    <w:rsid w:val="00C95962"/>
    <w:rsid w:val="00C959CB"/>
    <w:rsid w:val="00C95CD4"/>
    <w:rsid w:val="00C95D6F"/>
    <w:rsid w:val="00C95EBD"/>
    <w:rsid w:val="00C969CE"/>
    <w:rsid w:val="00C96C3E"/>
    <w:rsid w:val="00C96D6D"/>
    <w:rsid w:val="00C96FE0"/>
    <w:rsid w:val="00C9731D"/>
    <w:rsid w:val="00C973EF"/>
    <w:rsid w:val="00C97681"/>
    <w:rsid w:val="00C97866"/>
    <w:rsid w:val="00C97928"/>
    <w:rsid w:val="00C97AF1"/>
    <w:rsid w:val="00C97B0A"/>
    <w:rsid w:val="00C97DF4"/>
    <w:rsid w:val="00C97FDE"/>
    <w:rsid w:val="00CA07C7"/>
    <w:rsid w:val="00CA09AA"/>
    <w:rsid w:val="00CA09B1"/>
    <w:rsid w:val="00CA0B41"/>
    <w:rsid w:val="00CA0BAF"/>
    <w:rsid w:val="00CA0DCC"/>
    <w:rsid w:val="00CA0FFB"/>
    <w:rsid w:val="00CA10CA"/>
    <w:rsid w:val="00CA114D"/>
    <w:rsid w:val="00CA1225"/>
    <w:rsid w:val="00CA1303"/>
    <w:rsid w:val="00CA14CC"/>
    <w:rsid w:val="00CA17E2"/>
    <w:rsid w:val="00CA18C1"/>
    <w:rsid w:val="00CA18D2"/>
    <w:rsid w:val="00CA1C94"/>
    <w:rsid w:val="00CA1E55"/>
    <w:rsid w:val="00CA1EEF"/>
    <w:rsid w:val="00CA215C"/>
    <w:rsid w:val="00CA28D2"/>
    <w:rsid w:val="00CA2919"/>
    <w:rsid w:val="00CA2C56"/>
    <w:rsid w:val="00CA3334"/>
    <w:rsid w:val="00CA3644"/>
    <w:rsid w:val="00CA3DB5"/>
    <w:rsid w:val="00CA3EE8"/>
    <w:rsid w:val="00CA47C0"/>
    <w:rsid w:val="00CA4A3F"/>
    <w:rsid w:val="00CA4C14"/>
    <w:rsid w:val="00CA4FE7"/>
    <w:rsid w:val="00CA507B"/>
    <w:rsid w:val="00CA51A0"/>
    <w:rsid w:val="00CA5381"/>
    <w:rsid w:val="00CA5404"/>
    <w:rsid w:val="00CA5560"/>
    <w:rsid w:val="00CA58BD"/>
    <w:rsid w:val="00CA5DF1"/>
    <w:rsid w:val="00CA5FEA"/>
    <w:rsid w:val="00CA6000"/>
    <w:rsid w:val="00CA6164"/>
    <w:rsid w:val="00CA623F"/>
    <w:rsid w:val="00CA6644"/>
    <w:rsid w:val="00CA667E"/>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2BF"/>
    <w:rsid w:val="00CB3989"/>
    <w:rsid w:val="00CB3C96"/>
    <w:rsid w:val="00CB3ED6"/>
    <w:rsid w:val="00CB4326"/>
    <w:rsid w:val="00CB480A"/>
    <w:rsid w:val="00CB4EF4"/>
    <w:rsid w:val="00CB4FA5"/>
    <w:rsid w:val="00CB5054"/>
    <w:rsid w:val="00CB5390"/>
    <w:rsid w:val="00CB550E"/>
    <w:rsid w:val="00CB5559"/>
    <w:rsid w:val="00CB558B"/>
    <w:rsid w:val="00CB58DD"/>
    <w:rsid w:val="00CB5A9F"/>
    <w:rsid w:val="00CB5AA1"/>
    <w:rsid w:val="00CB5B46"/>
    <w:rsid w:val="00CB5E8C"/>
    <w:rsid w:val="00CB5EF8"/>
    <w:rsid w:val="00CB6343"/>
    <w:rsid w:val="00CB636B"/>
    <w:rsid w:val="00CB656D"/>
    <w:rsid w:val="00CB67FB"/>
    <w:rsid w:val="00CB68B3"/>
    <w:rsid w:val="00CB6A74"/>
    <w:rsid w:val="00CB6AFD"/>
    <w:rsid w:val="00CB6F9E"/>
    <w:rsid w:val="00CB7208"/>
    <w:rsid w:val="00CB7648"/>
    <w:rsid w:val="00CB7B6B"/>
    <w:rsid w:val="00CC009C"/>
    <w:rsid w:val="00CC00B7"/>
    <w:rsid w:val="00CC0183"/>
    <w:rsid w:val="00CC034B"/>
    <w:rsid w:val="00CC07B1"/>
    <w:rsid w:val="00CC0928"/>
    <w:rsid w:val="00CC0AA7"/>
    <w:rsid w:val="00CC0D81"/>
    <w:rsid w:val="00CC0E56"/>
    <w:rsid w:val="00CC0E6B"/>
    <w:rsid w:val="00CC1218"/>
    <w:rsid w:val="00CC1440"/>
    <w:rsid w:val="00CC145E"/>
    <w:rsid w:val="00CC172A"/>
    <w:rsid w:val="00CC1A18"/>
    <w:rsid w:val="00CC1C32"/>
    <w:rsid w:val="00CC1C42"/>
    <w:rsid w:val="00CC1D7A"/>
    <w:rsid w:val="00CC1E3E"/>
    <w:rsid w:val="00CC1E40"/>
    <w:rsid w:val="00CC2072"/>
    <w:rsid w:val="00CC21B4"/>
    <w:rsid w:val="00CC24C5"/>
    <w:rsid w:val="00CC2559"/>
    <w:rsid w:val="00CC2642"/>
    <w:rsid w:val="00CC27F5"/>
    <w:rsid w:val="00CC2D18"/>
    <w:rsid w:val="00CC2E87"/>
    <w:rsid w:val="00CC2EFE"/>
    <w:rsid w:val="00CC35DE"/>
    <w:rsid w:val="00CC3E8C"/>
    <w:rsid w:val="00CC3EFF"/>
    <w:rsid w:val="00CC400F"/>
    <w:rsid w:val="00CC40DB"/>
    <w:rsid w:val="00CC4365"/>
    <w:rsid w:val="00CC4422"/>
    <w:rsid w:val="00CC442E"/>
    <w:rsid w:val="00CC4C5E"/>
    <w:rsid w:val="00CC4CCF"/>
    <w:rsid w:val="00CC4F38"/>
    <w:rsid w:val="00CC4F58"/>
    <w:rsid w:val="00CC5118"/>
    <w:rsid w:val="00CC5576"/>
    <w:rsid w:val="00CC55A0"/>
    <w:rsid w:val="00CC57AE"/>
    <w:rsid w:val="00CC5A4E"/>
    <w:rsid w:val="00CC606C"/>
    <w:rsid w:val="00CC6728"/>
    <w:rsid w:val="00CC689D"/>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6C6"/>
    <w:rsid w:val="00CD179D"/>
    <w:rsid w:val="00CD197F"/>
    <w:rsid w:val="00CD1E74"/>
    <w:rsid w:val="00CD20F7"/>
    <w:rsid w:val="00CD218D"/>
    <w:rsid w:val="00CD223B"/>
    <w:rsid w:val="00CD23A4"/>
    <w:rsid w:val="00CD2585"/>
    <w:rsid w:val="00CD25A6"/>
    <w:rsid w:val="00CD283A"/>
    <w:rsid w:val="00CD2DCE"/>
    <w:rsid w:val="00CD309B"/>
    <w:rsid w:val="00CD3122"/>
    <w:rsid w:val="00CD3255"/>
    <w:rsid w:val="00CD325D"/>
    <w:rsid w:val="00CD3391"/>
    <w:rsid w:val="00CD3514"/>
    <w:rsid w:val="00CD3D0C"/>
    <w:rsid w:val="00CD3E10"/>
    <w:rsid w:val="00CD3E2B"/>
    <w:rsid w:val="00CD3F09"/>
    <w:rsid w:val="00CD3FAF"/>
    <w:rsid w:val="00CD413C"/>
    <w:rsid w:val="00CD447F"/>
    <w:rsid w:val="00CD492B"/>
    <w:rsid w:val="00CD49D6"/>
    <w:rsid w:val="00CD4D99"/>
    <w:rsid w:val="00CD5673"/>
    <w:rsid w:val="00CD574B"/>
    <w:rsid w:val="00CD5A79"/>
    <w:rsid w:val="00CD5C02"/>
    <w:rsid w:val="00CD5CEE"/>
    <w:rsid w:val="00CD5DC7"/>
    <w:rsid w:val="00CD5EFF"/>
    <w:rsid w:val="00CD61E3"/>
    <w:rsid w:val="00CD61FD"/>
    <w:rsid w:val="00CD6469"/>
    <w:rsid w:val="00CD64C3"/>
    <w:rsid w:val="00CD6578"/>
    <w:rsid w:val="00CD6776"/>
    <w:rsid w:val="00CD679E"/>
    <w:rsid w:val="00CD6814"/>
    <w:rsid w:val="00CD69D2"/>
    <w:rsid w:val="00CD6E0B"/>
    <w:rsid w:val="00CD787F"/>
    <w:rsid w:val="00CD7BA9"/>
    <w:rsid w:val="00CE025E"/>
    <w:rsid w:val="00CE030D"/>
    <w:rsid w:val="00CE03B6"/>
    <w:rsid w:val="00CE04B3"/>
    <w:rsid w:val="00CE05F2"/>
    <w:rsid w:val="00CE09FC"/>
    <w:rsid w:val="00CE0AD8"/>
    <w:rsid w:val="00CE0C33"/>
    <w:rsid w:val="00CE0CBF"/>
    <w:rsid w:val="00CE0CFD"/>
    <w:rsid w:val="00CE112E"/>
    <w:rsid w:val="00CE1162"/>
    <w:rsid w:val="00CE1225"/>
    <w:rsid w:val="00CE1284"/>
    <w:rsid w:val="00CE1314"/>
    <w:rsid w:val="00CE132D"/>
    <w:rsid w:val="00CE152F"/>
    <w:rsid w:val="00CE15D9"/>
    <w:rsid w:val="00CE15E3"/>
    <w:rsid w:val="00CE164F"/>
    <w:rsid w:val="00CE1DCE"/>
    <w:rsid w:val="00CE212D"/>
    <w:rsid w:val="00CE253D"/>
    <w:rsid w:val="00CE2561"/>
    <w:rsid w:val="00CE2866"/>
    <w:rsid w:val="00CE286B"/>
    <w:rsid w:val="00CE2BE0"/>
    <w:rsid w:val="00CE3257"/>
    <w:rsid w:val="00CE35B7"/>
    <w:rsid w:val="00CE3EB2"/>
    <w:rsid w:val="00CE3F8F"/>
    <w:rsid w:val="00CE43E4"/>
    <w:rsid w:val="00CE4B47"/>
    <w:rsid w:val="00CE4C40"/>
    <w:rsid w:val="00CE5120"/>
    <w:rsid w:val="00CE55E3"/>
    <w:rsid w:val="00CE56F8"/>
    <w:rsid w:val="00CE56F9"/>
    <w:rsid w:val="00CE58CD"/>
    <w:rsid w:val="00CE59AB"/>
    <w:rsid w:val="00CE5AB2"/>
    <w:rsid w:val="00CE5AC8"/>
    <w:rsid w:val="00CE5E50"/>
    <w:rsid w:val="00CE697C"/>
    <w:rsid w:val="00CE69F3"/>
    <w:rsid w:val="00CE6AD5"/>
    <w:rsid w:val="00CE6E24"/>
    <w:rsid w:val="00CE70C5"/>
    <w:rsid w:val="00CE72E8"/>
    <w:rsid w:val="00CE76BD"/>
    <w:rsid w:val="00CE7786"/>
    <w:rsid w:val="00CE79BC"/>
    <w:rsid w:val="00CE7A73"/>
    <w:rsid w:val="00CE7F7E"/>
    <w:rsid w:val="00CF02AC"/>
    <w:rsid w:val="00CF057C"/>
    <w:rsid w:val="00CF06E6"/>
    <w:rsid w:val="00CF09AF"/>
    <w:rsid w:val="00CF0AAB"/>
    <w:rsid w:val="00CF0E85"/>
    <w:rsid w:val="00CF129F"/>
    <w:rsid w:val="00CF12C1"/>
    <w:rsid w:val="00CF144E"/>
    <w:rsid w:val="00CF14AB"/>
    <w:rsid w:val="00CF1669"/>
    <w:rsid w:val="00CF167A"/>
    <w:rsid w:val="00CF18AB"/>
    <w:rsid w:val="00CF1AA6"/>
    <w:rsid w:val="00CF1B40"/>
    <w:rsid w:val="00CF1D1D"/>
    <w:rsid w:val="00CF1D7C"/>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99C"/>
    <w:rsid w:val="00CF3BBC"/>
    <w:rsid w:val="00CF3C0D"/>
    <w:rsid w:val="00CF3F01"/>
    <w:rsid w:val="00CF4166"/>
    <w:rsid w:val="00CF4167"/>
    <w:rsid w:val="00CF4281"/>
    <w:rsid w:val="00CF4528"/>
    <w:rsid w:val="00CF46E1"/>
    <w:rsid w:val="00CF50A9"/>
    <w:rsid w:val="00CF56B5"/>
    <w:rsid w:val="00CF56E4"/>
    <w:rsid w:val="00CF5C10"/>
    <w:rsid w:val="00CF5D40"/>
    <w:rsid w:val="00CF5D85"/>
    <w:rsid w:val="00CF61A3"/>
    <w:rsid w:val="00CF62F0"/>
    <w:rsid w:val="00CF6490"/>
    <w:rsid w:val="00CF66DE"/>
    <w:rsid w:val="00CF6848"/>
    <w:rsid w:val="00CF6A2B"/>
    <w:rsid w:val="00CF6AF3"/>
    <w:rsid w:val="00CF6C99"/>
    <w:rsid w:val="00CF6C9A"/>
    <w:rsid w:val="00CF6EF8"/>
    <w:rsid w:val="00CF6F64"/>
    <w:rsid w:val="00CF7406"/>
    <w:rsid w:val="00CF748F"/>
    <w:rsid w:val="00CF75EA"/>
    <w:rsid w:val="00CF7620"/>
    <w:rsid w:val="00CF795A"/>
    <w:rsid w:val="00CF79B0"/>
    <w:rsid w:val="00CF7C3E"/>
    <w:rsid w:val="00CF7CCF"/>
    <w:rsid w:val="00CF7D66"/>
    <w:rsid w:val="00CF7DE5"/>
    <w:rsid w:val="00D0050E"/>
    <w:rsid w:val="00D00522"/>
    <w:rsid w:val="00D0066B"/>
    <w:rsid w:val="00D007D5"/>
    <w:rsid w:val="00D0084D"/>
    <w:rsid w:val="00D00B22"/>
    <w:rsid w:val="00D00B71"/>
    <w:rsid w:val="00D00DD9"/>
    <w:rsid w:val="00D01160"/>
    <w:rsid w:val="00D017EE"/>
    <w:rsid w:val="00D0182B"/>
    <w:rsid w:val="00D0186E"/>
    <w:rsid w:val="00D01B38"/>
    <w:rsid w:val="00D01B68"/>
    <w:rsid w:val="00D01C45"/>
    <w:rsid w:val="00D01C73"/>
    <w:rsid w:val="00D01C7E"/>
    <w:rsid w:val="00D02369"/>
    <w:rsid w:val="00D02685"/>
    <w:rsid w:val="00D02ACA"/>
    <w:rsid w:val="00D02C36"/>
    <w:rsid w:val="00D02E17"/>
    <w:rsid w:val="00D02F1A"/>
    <w:rsid w:val="00D0318A"/>
    <w:rsid w:val="00D0319D"/>
    <w:rsid w:val="00D03322"/>
    <w:rsid w:val="00D03390"/>
    <w:rsid w:val="00D033BE"/>
    <w:rsid w:val="00D03A1C"/>
    <w:rsid w:val="00D04394"/>
    <w:rsid w:val="00D043E9"/>
    <w:rsid w:val="00D0482E"/>
    <w:rsid w:val="00D04FC8"/>
    <w:rsid w:val="00D05393"/>
    <w:rsid w:val="00D054C9"/>
    <w:rsid w:val="00D05793"/>
    <w:rsid w:val="00D05C2A"/>
    <w:rsid w:val="00D05D3A"/>
    <w:rsid w:val="00D05FD4"/>
    <w:rsid w:val="00D06088"/>
    <w:rsid w:val="00D060FD"/>
    <w:rsid w:val="00D064B0"/>
    <w:rsid w:val="00D0669F"/>
    <w:rsid w:val="00D0675C"/>
    <w:rsid w:val="00D06800"/>
    <w:rsid w:val="00D06A2C"/>
    <w:rsid w:val="00D06B22"/>
    <w:rsid w:val="00D06B64"/>
    <w:rsid w:val="00D06DED"/>
    <w:rsid w:val="00D070A1"/>
    <w:rsid w:val="00D0735B"/>
    <w:rsid w:val="00D07556"/>
    <w:rsid w:val="00D078A9"/>
    <w:rsid w:val="00D078C9"/>
    <w:rsid w:val="00D07A6C"/>
    <w:rsid w:val="00D07C54"/>
    <w:rsid w:val="00D07DCA"/>
    <w:rsid w:val="00D10318"/>
    <w:rsid w:val="00D1034D"/>
    <w:rsid w:val="00D105EB"/>
    <w:rsid w:val="00D10721"/>
    <w:rsid w:val="00D10BE7"/>
    <w:rsid w:val="00D10D75"/>
    <w:rsid w:val="00D1114D"/>
    <w:rsid w:val="00D1124B"/>
    <w:rsid w:val="00D1137C"/>
    <w:rsid w:val="00D115F3"/>
    <w:rsid w:val="00D117D0"/>
    <w:rsid w:val="00D11857"/>
    <w:rsid w:val="00D11873"/>
    <w:rsid w:val="00D11C73"/>
    <w:rsid w:val="00D11CA1"/>
    <w:rsid w:val="00D11D50"/>
    <w:rsid w:val="00D11E3F"/>
    <w:rsid w:val="00D11EEE"/>
    <w:rsid w:val="00D11F3F"/>
    <w:rsid w:val="00D11F83"/>
    <w:rsid w:val="00D11FAE"/>
    <w:rsid w:val="00D1224C"/>
    <w:rsid w:val="00D123A2"/>
    <w:rsid w:val="00D12440"/>
    <w:rsid w:val="00D12487"/>
    <w:rsid w:val="00D12687"/>
    <w:rsid w:val="00D126E6"/>
    <w:rsid w:val="00D12A93"/>
    <w:rsid w:val="00D12B75"/>
    <w:rsid w:val="00D12CD1"/>
    <w:rsid w:val="00D12E7C"/>
    <w:rsid w:val="00D12F7D"/>
    <w:rsid w:val="00D12FF7"/>
    <w:rsid w:val="00D13478"/>
    <w:rsid w:val="00D13515"/>
    <w:rsid w:val="00D137FE"/>
    <w:rsid w:val="00D13880"/>
    <w:rsid w:val="00D13992"/>
    <w:rsid w:val="00D13BBC"/>
    <w:rsid w:val="00D13CCD"/>
    <w:rsid w:val="00D14204"/>
    <w:rsid w:val="00D14303"/>
    <w:rsid w:val="00D1439A"/>
    <w:rsid w:val="00D143C5"/>
    <w:rsid w:val="00D150A7"/>
    <w:rsid w:val="00D15442"/>
    <w:rsid w:val="00D15514"/>
    <w:rsid w:val="00D1554D"/>
    <w:rsid w:val="00D15577"/>
    <w:rsid w:val="00D15B1D"/>
    <w:rsid w:val="00D15C5E"/>
    <w:rsid w:val="00D15D5B"/>
    <w:rsid w:val="00D15D9D"/>
    <w:rsid w:val="00D15EA4"/>
    <w:rsid w:val="00D15EAF"/>
    <w:rsid w:val="00D16002"/>
    <w:rsid w:val="00D1606D"/>
    <w:rsid w:val="00D16077"/>
    <w:rsid w:val="00D160F2"/>
    <w:rsid w:val="00D16158"/>
    <w:rsid w:val="00D1624D"/>
    <w:rsid w:val="00D16BA8"/>
    <w:rsid w:val="00D16FBB"/>
    <w:rsid w:val="00D17072"/>
    <w:rsid w:val="00D174E5"/>
    <w:rsid w:val="00D17BCB"/>
    <w:rsid w:val="00D17F37"/>
    <w:rsid w:val="00D20171"/>
    <w:rsid w:val="00D20253"/>
    <w:rsid w:val="00D20267"/>
    <w:rsid w:val="00D202D3"/>
    <w:rsid w:val="00D203A4"/>
    <w:rsid w:val="00D20F4F"/>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344"/>
    <w:rsid w:val="00D22B56"/>
    <w:rsid w:val="00D22D2B"/>
    <w:rsid w:val="00D234A3"/>
    <w:rsid w:val="00D23556"/>
    <w:rsid w:val="00D23660"/>
    <w:rsid w:val="00D2390D"/>
    <w:rsid w:val="00D23A34"/>
    <w:rsid w:val="00D23B89"/>
    <w:rsid w:val="00D23CE2"/>
    <w:rsid w:val="00D23EAA"/>
    <w:rsid w:val="00D245D2"/>
    <w:rsid w:val="00D24707"/>
    <w:rsid w:val="00D24A77"/>
    <w:rsid w:val="00D24D5B"/>
    <w:rsid w:val="00D25077"/>
    <w:rsid w:val="00D25160"/>
    <w:rsid w:val="00D254C3"/>
    <w:rsid w:val="00D25A3A"/>
    <w:rsid w:val="00D25CA6"/>
    <w:rsid w:val="00D25F27"/>
    <w:rsid w:val="00D26035"/>
    <w:rsid w:val="00D261FB"/>
    <w:rsid w:val="00D26283"/>
    <w:rsid w:val="00D263B5"/>
    <w:rsid w:val="00D26586"/>
    <w:rsid w:val="00D268C4"/>
    <w:rsid w:val="00D26A9E"/>
    <w:rsid w:val="00D26DBE"/>
    <w:rsid w:val="00D26E0D"/>
    <w:rsid w:val="00D27286"/>
    <w:rsid w:val="00D27382"/>
    <w:rsid w:val="00D279E4"/>
    <w:rsid w:val="00D27BB6"/>
    <w:rsid w:val="00D27BF7"/>
    <w:rsid w:val="00D27F01"/>
    <w:rsid w:val="00D303D7"/>
    <w:rsid w:val="00D30518"/>
    <w:rsid w:val="00D3064A"/>
    <w:rsid w:val="00D30C46"/>
    <w:rsid w:val="00D30E87"/>
    <w:rsid w:val="00D30FC7"/>
    <w:rsid w:val="00D31024"/>
    <w:rsid w:val="00D31265"/>
    <w:rsid w:val="00D31B2B"/>
    <w:rsid w:val="00D31B69"/>
    <w:rsid w:val="00D31B73"/>
    <w:rsid w:val="00D31B9F"/>
    <w:rsid w:val="00D31BD9"/>
    <w:rsid w:val="00D31BEA"/>
    <w:rsid w:val="00D31DC4"/>
    <w:rsid w:val="00D3211C"/>
    <w:rsid w:val="00D32218"/>
    <w:rsid w:val="00D32296"/>
    <w:rsid w:val="00D32696"/>
    <w:rsid w:val="00D32B0C"/>
    <w:rsid w:val="00D32B6E"/>
    <w:rsid w:val="00D33313"/>
    <w:rsid w:val="00D33410"/>
    <w:rsid w:val="00D33AB3"/>
    <w:rsid w:val="00D33AFC"/>
    <w:rsid w:val="00D3410B"/>
    <w:rsid w:val="00D344C9"/>
    <w:rsid w:val="00D3476D"/>
    <w:rsid w:val="00D34C49"/>
    <w:rsid w:val="00D34C53"/>
    <w:rsid w:val="00D34DFF"/>
    <w:rsid w:val="00D35089"/>
    <w:rsid w:val="00D350C0"/>
    <w:rsid w:val="00D35102"/>
    <w:rsid w:val="00D35324"/>
    <w:rsid w:val="00D353FF"/>
    <w:rsid w:val="00D35C45"/>
    <w:rsid w:val="00D3609F"/>
    <w:rsid w:val="00D3610A"/>
    <w:rsid w:val="00D361C5"/>
    <w:rsid w:val="00D36405"/>
    <w:rsid w:val="00D3646C"/>
    <w:rsid w:val="00D36594"/>
    <w:rsid w:val="00D3668C"/>
    <w:rsid w:val="00D36846"/>
    <w:rsid w:val="00D369EA"/>
    <w:rsid w:val="00D36A4E"/>
    <w:rsid w:val="00D36C8E"/>
    <w:rsid w:val="00D377B1"/>
    <w:rsid w:val="00D37C2D"/>
    <w:rsid w:val="00D40409"/>
    <w:rsid w:val="00D404CE"/>
    <w:rsid w:val="00D4073C"/>
    <w:rsid w:val="00D40E25"/>
    <w:rsid w:val="00D40E73"/>
    <w:rsid w:val="00D40E78"/>
    <w:rsid w:val="00D41009"/>
    <w:rsid w:val="00D41492"/>
    <w:rsid w:val="00D417F2"/>
    <w:rsid w:val="00D41901"/>
    <w:rsid w:val="00D41AC9"/>
    <w:rsid w:val="00D41CD0"/>
    <w:rsid w:val="00D41F9E"/>
    <w:rsid w:val="00D421D9"/>
    <w:rsid w:val="00D422E4"/>
    <w:rsid w:val="00D42772"/>
    <w:rsid w:val="00D429DA"/>
    <w:rsid w:val="00D42B71"/>
    <w:rsid w:val="00D42D94"/>
    <w:rsid w:val="00D42E47"/>
    <w:rsid w:val="00D42EB5"/>
    <w:rsid w:val="00D43188"/>
    <w:rsid w:val="00D43591"/>
    <w:rsid w:val="00D435FC"/>
    <w:rsid w:val="00D43888"/>
    <w:rsid w:val="00D43950"/>
    <w:rsid w:val="00D43BB0"/>
    <w:rsid w:val="00D43D82"/>
    <w:rsid w:val="00D440D2"/>
    <w:rsid w:val="00D4429F"/>
    <w:rsid w:val="00D44336"/>
    <w:rsid w:val="00D447E0"/>
    <w:rsid w:val="00D448BD"/>
    <w:rsid w:val="00D44A5C"/>
    <w:rsid w:val="00D44DD4"/>
    <w:rsid w:val="00D45581"/>
    <w:rsid w:val="00D455B2"/>
    <w:rsid w:val="00D45626"/>
    <w:rsid w:val="00D4599C"/>
    <w:rsid w:val="00D45AEF"/>
    <w:rsid w:val="00D45C69"/>
    <w:rsid w:val="00D464E9"/>
    <w:rsid w:val="00D466C5"/>
    <w:rsid w:val="00D466E5"/>
    <w:rsid w:val="00D467C7"/>
    <w:rsid w:val="00D46802"/>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B2F"/>
    <w:rsid w:val="00D50424"/>
    <w:rsid w:val="00D5044A"/>
    <w:rsid w:val="00D50AF0"/>
    <w:rsid w:val="00D50F95"/>
    <w:rsid w:val="00D5102A"/>
    <w:rsid w:val="00D513EA"/>
    <w:rsid w:val="00D513F0"/>
    <w:rsid w:val="00D51565"/>
    <w:rsid w:val="00D51A56"/>
    <w:rsid w:val="00D51AAF"/>
    <w:rsid w:val="00D51F84"/>
    <w:rsid w:val="00D51FC9"/>
    <w:rsid w:val="00D52200"/>
    <w:rsid w:val="00D52758"/>
    <w:rsid w:val="00D5294C"/>
    <w:rsid w:val="00D52B6A"/>
    <w:rsid w:val="00D52CCC"/>
    <w:rsid w:val="00D52E94"/>
    <w:rsid w:val="00D533ED"/>
    <w:rsid w:val="00D53768"/>
    <w:rsid w:val="00D537E7"/>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A6"/>
    <w:rsid w:val="00D556BD"/>
    <w:rsid w:val="00D55723"/>
    <w:rsid w:val="00D5581F"/>
    <w:rsid w:val="00D558AC"/>
    <w:rsid w:val="00D558F5"/>
    <w:rsid w:val="00D55B68"/>
    <w:rsid w:val="00D55C37"/>
    <w:rsid w:val="00D55D08"/>
    <w:rsid w:val="00D56234"/>
    <w:rsid w:val="00D56330"/>
    <w:rsid w:val="00D56377"/>
    <w:rsid w:val="00D563C2"/>
    <w:rsid w:val="00D56450"/>
    <w:rsid w:val="00D569C7"/>
    <w:rsid w:val="00D56C31"/>
    <w:rsid w:val="00D56D65"/>
    <w:rsid w:val="00D56DCD"/>
    <w:rsid w:val="00D56F95"/>
    <w:rsid w:val="00D57070"/>
    <w:rsid w:val="00D572B2"/>
    <w:rsid w:val="00D574CF"/>
    <w:rsid w:val="00D57583"/>
    <w:rsid w:val="00D57721"/>
    <w:rsid w:val="00D578C5"/>
    <w:rsid w:val="00D57C20"/>
    <w:rsid w:val="00D57D9E"/>
    <w:rsid w:val="00D57F03"/>
    <w:rsid w:val="00D57F0A"/>
    <w:rsid w:val="00D600BE"/>
    <w:rsid w:val="00D601F2"/>
    <w:rsid w:val="00D60207"/>
    <w:rsid w:val="00D602BA"/>
    <w:rsid w:val="00D6065D"/>
    <w:rsid w:val="00D60693"/>
    <w:rsid w:val="00D609A8"/>
    <w:rsid w:val="00D60AD2"/>
    <w:rsid w:val="00D60BCB"/>
    <w:rsid w:val="00D60CB2"/>
    <w:rsid w:val="00D60DD4"/>
    <w:rsid w:val="00D60E21"/>
    <w:rsid w:val="00D613CF"/>
    <w:rsid w:val="00D617F2"/>
    <w:rsid w:val="00D61914"/>
    <w:rsid w:val="00D61AE3"/>
    <w:rsid w:val="00D61AE9"/>
    <w:rsid w:val="00D61D45"/>
    <w:rsid w:val="00D61FF0"/>
    <w:rsid w:val="00D62216"/>
    <w:rsid w:val="00D62243"/>
    <w:rsid w:val="00D62462"/>
    <w:rsid w:val="00D62507"/>
    <w:rsid w:val="00D625CE"/>
    <w:rsid w:val="00D626C4"/>
    <w:rsid w:val="00D6278F"/>
    <w:rsid w:val="00D62949"/>
    <w:rsid w:val="00D62DEC"/>
    <w:rsid w:val="00D6302F"/>
    <w:rsid w:val="00D6321B"/>
    <w:rsid w:val="00D632A3"/>
    <w:rsid w:val="00D632DD"/>
    <w:rsid w:val="00D635D7"/>
    <w:rsid w:val="00D63939"/>
    <w:rsid w:val="00D639EC"/>
    <w:rsid w:val="00D63BAD"/>
    <w:rsid w:val="00D63C5F"/>
    <w:rsid w:val="00D6410E"/>
    <w:rsid w:val="00D64131"/>
    <w:rsid w:val="00D6420E"/>
    <w:rsid w:val="00D6433E"/>
    <w:rsid w:val="00D64346"/>
    <w:rsid w:val="00D6447E"/>
    <w:rsid w:val="00D647F9"/>
    <w:rsid w:val="00D6485C"/>
    <w:rsid w:val="00D64CB8"/>
    <w:rsid w:val="00D64E98"/>
    <w:rsid w:val="00D651C1"/>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23C9"/>
    <w:rsid w:val="00D7269D"/>
    <w:rsid w:val="00D72B6D"/>
    <w:rsid w:val="00D72C73"/>
    <w:rsid w:val="00D72C99"/>
    <w:rsid w:val="00D730C1"/>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4EFD"/>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87B7D"/>
    <w:rsid w:val="00D9014A"/>
    <w:rsid w:val="00D9016F"/>
    <w:rsid w:val="00D90343"/>
    <w:rsid w:val="00D90449"/>
    <w:rsid w:val="00D909E0"/>
    <w:rsid w:val="00D90FC4"/>
    <w:rsid w:val="00D91009"/>
    <w:rsid w:val="00D91028"/>
    <w:rsid w:val="00D9114D"/>
    <w:rsid w:val="00D9120D"/>
    <w:rsid w:val="00D9126A"/>
    <w:rsid w:val="00D912DF"/>
    <w:rsid w:val="00D915BC"/>
    <w:rsid w:val="00D91876"/>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929"/>
    <w:rsid w:val="00D94757"/>
    <w:rsid w:val="00D948A0"/>
    <w:rsid w:val="00D94BB0"/>
    <w:rsid w:val="00D94FF3"/>
    <w:rsid w:val="00D95009"/>
    <w:rsid w:val="00D95020"/>
    <w:rsid w:val="00D9503A"/>
    <w:rsid w:val="00D95136"/>
    <w:rsid w:val="00D9568B"/>
    <w:rsid w:val="00D957C0"/>
    <w:rsid w:val="00D95936"/>
    <w:rsid w:val="00D95BF0"/>
    <w:rsid w:val="00D95BFF"/>
    <w:rsid w:val="00D96193"/>
    <w:rsid w:val="00D966BA"/>
    <w:rsid w:val="00D9680A"/>
    <w:rsid w:val="00D96821"/>
    <w:rsid w:val="00D96A4F"/>
    <w:rsid w:val="00D96DD2"/>
    <w:rsid w:val="00D97124"/>
    <w:rsid w:val="00D9792C"/>
    <w:rsid w:val="00D97DC1"/>
    <w:rsid w:val="00D97E86"/>
    <w:rsid w:val="00DA003D"/>
    <w:rsid w:val="00DA0085"/>
    <w:rsid w:val="00DA06AA"/>
    <w:rsid w:val="00DA0C77"/>
    <w:rsid w:val="00DA0FC0"/>
    <w:rsid w:val="00DA10CE"/>
    <w:rsid w:val="00DA12DD"/>
    <w:rsid w:val="00DA17C7"/>
    <w:rsid w:val="00DA1D80"/>
    <w:rsid w:val="00DA2046"/>
    <w:rsid w:val="00DA225C"/>
    <w:rsid w:val="00DA22F3"/>
    <w:rsid w:val="00DA23D2"/>
    <w:rsid w:val="00DA2695"/>
    <w:rsid w:val="00DA2890"/>
    <w:rsid w:val="00DA29C4"/>
    <w:rsid w:val="00DA2CD7"/>
    <w:rsid w:val="00DA2D90"/>
    <w:rsid w:val="00DA2E9D"/>
    <w:rsid w:val="00DA3041"/>
    <w:rsid w:val="00DA3310"/>
    <w:rsid w:val="00DA35B4"/>
    <w:rsid w:val="00DA3B43"/>
    <w:rsid w:val="00DA3BE7"/>
    <w:rsid w:val="00DA3C48"/>
    <w:rsid w:val="00DA3F00"/>
    <w:rsid w:val="00DA3FF5"/>
    <w:rsid w:val="00DA40FF"/>
    <w:rsid w:val="00DA43CA"/>
    <w:rsid w:val="00DA490B"/>
    <w:rsid w:val="00DA492A"/>
    <w:rsid w:val="00DA492C"/>
    <w:rsid w:val="00DA4981"/>
    <w:rsid w:val="00DA4D11"/>
    <w:rsid w:val="00DA4D3C"/>
    <w:rsid w:val="00DA4F60"/>
    <w:rsid w:val="00DA519F"/>
    <w:rsid w:val="00DA52E8"/>
    <w:rsid w:val="00DA5410"/>
    <w:rsid w:val="00DA5791"/>
    <w:rsid w:val="00DA5821"/>
    <w:rsid w:val="00DA58A2"/>
    <w:rsid w:val="00DA5A53"/>
    <w:rsid w:val="00DA5CA9"/>
    <w:rsid w:val="00DA5E7E"/>
    <w:rsid w:val="00DA60EA"/>
    <w:rsid w:val="00DA6173"/>
    <w:rsid w:val="00DA6276"/>
    <w:rsid w:val="00DA6D66"/>
    <w:rsid w:val="00DA6F70"/>
    <w:rsid w:val="00DA714A"/>
    <w:rsid w:val="00DA71AF"/>
    <w:rsid w:val="00DA727D"/>
    <w:rsid w:val="00DA73FB"/>
    <w:rsid w:val="00DA785F"/>
    <w:rsid w:val="00DA7A85"/>
    <w:rsid w:val="00DA7BC7"/>
    <w:rsid w:val="00DA7DFC"/>
    <w:rsid w:val="00DA7E4C"/>
    <w:rsid w:val="00DB0006"/>
    <w:rsid w:val="00DB0341"/>
    <w:rsid w:val="00DB047A"/>
    <w:rsid w:val="00DB0487"/>
    <w:rsid w:val="00DB0564"/>
    <w:rsid w:val="00DB06B7"/>
    <w:rsid w:val="00DB087E"/>
    <w:rsid w:val="00DB0983"/>
    <w:rsid w:val="00DB0B23"/>
    <w:rsid w:val="00DB0F53"/>
    <w:rsid w:val="00DB125D"/>
    <w:rsid w:val="00DB12FF"/>
    <w:rsid w:val="00DB1539"/>
    <w:rsid w:val="00DB17DA"/>
    <w:rsid w:val="00DB18E5"/>
    <w:rsid w:val="00DB1A50"/>
    <w:rsid w:val="00DB1D2A"/>
    <w:rsid w:val="00DB1F98"/>
    <w:rsid w:val="00DB22F7"/>
    <w:rsid w:val="00DB232C"/>
    <w:rsid w:val="00DB2551"/>
    <w:rsid w:val="00DB2676"/>
    <w:rsid w:val="00DB2C36"/>
    <w:rsid w:val="00DB2D02"/>
    <w:rsid w:val="00DB2D65"/>
    <w:rsid w:val="00DB2F35"/>
    <w:rsid w:val="00DB3007"/>
    <w:rsid w:val="00DB32E5"/>
    <w:rsid w:val="00DB33D9"/>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9D8"/>
    <w:rsid w:val="00DB4BC7"/>
    <w:rsid w:val="00DB4D30"/>
    <w:rsid w:val="00DB4F9D"/>
    <w:rsid w:val="00DB5A21"/>
    <w:rsid w:val="00DB5B6C"/>
    <w:rsid w:val="00DB5BEA"/>
    <w:rsid w:val="00DB5DEB"/>
    <w:rsid w:val="00DB5EE5"/>
    <w:rsid w:val="00DB62A6"/>
    <w:rsid w:val="00DB6500"/>
    <w:rsid w:val="00DB6598"/>
    <w:rsid w:val="00DB68FF"/>
    <w:rsid w:val="00DB69B1"/>
    <w:rsid w:val="00DB6A91"/>
    <w:rsid w:val="00DB6F70"/>
    <w:rsid w:val="00DB6FA9"/>
    <w:rsid w:val="00DB6FD9"/>
    <w:rsid w:val="00DB7112"/>
    <w:rsid w:val="00DB71FD"/>
    <w:rsid w:val="00DB7427"/>
    <w:rsid w:val="00DB749A"/>
    <w:rsid w:val="00DB798F"/>
    <w:rsid w:val="00DB79D9"/>
    <w:rsid w:val="00DB7A6F"/>
    <w:rsid w:val="00DB7E7E"/>
    <w:rsid w:val="00DB7E8C"/>
    <w:rsid w:val="00DB7ED1"/>
    <w:rsid w:val="00DC006A"/>
    <w:rsid w:val="00DC04B3"/>
    <w:rsid w:val="00DC0709"/>
    <w:rsid w:val="00DC0715"/>
    <w:rsid w:val="00DC0769"/>
    <w:rsid w:val="00DC092D"/>
    <w:rsid w:val="00DC0A3C"/>
    <w:rsid w:val="00DC0E34"/>
    <w:rsid w:val="00DC0E44"/>
    <w:rsid w:val="00DC0F93"/>
    <w:rsid w:val="00DC1384"/>
    <w:rsid w:val="00DC13D4"/>
    <w:rsid w:val="00DC1479"/>
    <w:rsid w:val="00DC14D2"/>
    <w:rsid w:val="00DC1624"/>
    <w:rsid w:val="00DC1763"/>
    <w:rsid w:val="00DC17E4"/>
    <w:rsid w:val="00DC1850"/>
    <w:rsid w:val="00DC1A93"/>
    <w:rsid w:val="00DC22B7"/>
    <w:rsid w:val="00DC24E6"/>
    <w:rsid w:val="00DC257F"/>
    <w:rsid w:val="00DC2898"/>
    <w:rsid w:val="00DC28A6"/>
    <w:rsid w:val="00DC28EC"/>
    <w:rsid w:val="00DC2FB4"/>
    <w:rsid w:val="00DC3013"/>
    <w:rsid w:val="00DC3251"/>
    <w:rsid w:val="00DC3D49"/>
    <w:rsid w:val="00DC3DE6"/>
    <w:rsid w:val="00DC3E1F"/>
    <w:rsid w:val="00DC3E25"/>
    <w:rsid w:val="00DC3E9F"/>
    <w:rsid w:val="00DC4155"/>
    <w:rsid w:val="00DC42B7"/>
    <w:rsid w:val="00DC44BA"/>
    <w:rsid w:val="00DC48E0"/>
    <w:rsid w:val="00DC48F4"/>
    <w:rsid w:val="00DC4B72"/>
    <w:rsid w:val="00DC4D82"/>
    <w:rsid w:val="00DC4E2A"/>
    <w:rsid w:val="00DC4E9C"/>
    <w:rsid w:val="00DC50AB"/>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B5A"/>
    <w:rsid w:val="00DC7C14"/>
    <w:rsid w:val="00DC7CE1"/>
    <w:rsid w:val="00DC7EE1"/>
    <w:rsid w:val="00DD0060"/>
    <w:rsid w:val="00DD02C4"/>
    <w:rsid w:val="00DD050B"/>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88"/>
    <w:rsid w:val="00DD25BD"/>
    <w:rsid w:val="00DD2769"/>
    <w:rsid w:val="00DD2A5B"/>
    <w:rsid w:val="00DD2FE5"/>
    <w:rsid w:val="00DD3175"/>
    <w:rsid w:val="00DD3401"/>
    <w:rsid w:val="00DD3430"/>
    <w:rsid w:val="00DD3480"/>
    <w:rsid w:val="00DD34FD"/>
    <w:rsid w:val="00DD3508"/>
    <w:rsid w:val="00DD3565"/>
    <w:rsid w:val="00DD3673"/>
    <w:rsid w:val="00DD3C5A"/>
    <w:rsid w:val="00DD3CF2"/>
    <w:rsid w:val="00DD3E50"/>
    <w:rsid w:val="00DD49D3"/>
    <w:rsid w:val="00DD4ABF"/>
    <w:rsid w:val="00DD56F7"/>
    <w:rsid w:val="00DD6241"/>
    <w:rsid w:val="00DD634C"/>
    <w:rsid w:val="00DD6396"/>
    <w:rsid w:val="00DD6544"/>
    <w:rsid w:val="00DD6AAE"/>
    <w:rsid w:val="00DD6B83"/>
    <w:rsid w:val="00DD6C70"/>
    <w:rsid w:val="00DD6CED"/>
    <w:rsid w:val="00DD6DA2"/>
    <w:rsid w:val="00DD6E2B"/>
    <w:rsid w:val="00DD6E89"/>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402"/>
    <w:rsid w:val="00DE153F"/>
    <w:rsid w:val="00DE17EF"/>
    <w:rsid w:val="00DE18E5"/>
    <w:rsid w:val="00DE1EC1"/>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A"/>
    <w:rsid w:val="00DE3E7C"/>
    <w:rsid w:val="00DE4003"/>
    <w:rsid w:val="00DE464E"/>
    <w:rsid w:val="00DE4664"/>
    <w:rsid w:val="00DE47CE"/>
    <w:rsid w:val="00DE480D"/>
    <w:rsid w:val="00DE4A9D"/>
    <w:rsid w:val="00DE4AC7"/>
    <w:rsid w:val="00DE4B0C"/>
    <w:rsid w:val="00DE4BBF"/>
    <w:rsid w:val="00DE4D74"/>
    <w:rsid w:val="00DE5058"/>
    <w:rsid w:val="00DE516B"/>
    <w:rsid w:val="00DE52DA"/>
    <w:rsid w:val="00DE541B"/>
    <w:rsid w:val="00DE54B6"/>
    <w:rsid w:val="00DE5693"/>
    <w:rsid w:val="00DE588B"/>
    <w:rsid w:val="00DE5B74"/>
    <w:rsid w:val="00DE6079"/>
    <w:rsid w:val="00DE61AA"/>
    <w:rsid w:val="00DE6445"/>
    <w:rsid w:val="00DE6884"/>
    <w:rsid w:val="00DE6F2F"/>
    <w:rsid w:val="00DE6F7C"/>
    <w:rsid w:val="00DE7012"/>
    <w:rsid w:val="00DE7028"/>
    <w:rsid w:val="00DE7201"/>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00"/>
    <w:rsid w:val="00DF2E6D"/>
    <w:rsid w:val="00DF3195"/>
    <w:rsid w:val="00DF32AF"/>
    <w:rsid w:val="00DF3307"/>
    <w:rsid w:val="00DF336D"/>
    <w:rsid w:val="00DF3997"/>
    <w:rsid w:val="00DF3A17"/>
    <w:rsid w:val="00DF3A6C"/>
    <w:rsid w:val="00DF3B4B"/>
    <w:rsid w:val="00DF3D6A"/>
    <w:rsid w:val="00DF3E28"/>
    <w:rsid w:val="00DF3E37"/>
    <w:rsid w:val="00DF40CF"/>
    <w:rsid w:val="00DF4158"/>
    <w:rsid w:val="00DF43A4"/>
    <w:rsid w:val="00DF43E8"/>
    <w:rsid w:val="00DF4430"/>
    <w:rsid w:val="00DF4537"/>
    <w:rsid w:val="00DF4802"/>
    <w:rsid w:val="00DF480C"/>
    <w:rsid w:val="00DF4920"/>
    <w:rsid w:val="00DF495B"/>
    <w:rsid w:val="00DF4C07"/>
    <w:rsid w:val="00DF4DEA"/>
    <w:rsid w:val="00DF4E4E"/>
    <w:rsid w:val="00DF4F19"/>
    <w:rsid w:val="00DF4FD3"/>
    <w:rsid w:val="00DF5049"/>
    <w:rsid w:val="00DF5270"/>
    <w:rsid w:val="00DF5516"/>
    <w:rsid w:val="00DF5FA8"/>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0AF"/>
    <w:rsid w:val="00E01175"/>
    <w:rsid w:val="00E01369"/>
    <w:rsid w:val="00E013F2"/>
    <w:rsid w:val="00E0140C"/>
    <w:rsid w:val="00E014BF"/>
    <w:rsid w:val="00E019EA"/>
    <w:rsid w:val="00E01A53"/>
    <w:rsid w:val="00E01A90"/>
    <w:rsid w:val="00E01B57"/>
    <w:rsid w:val="00E02263"/>
    <w:rsid w:val="00E023A2"/>
    <w:rsid w:val="00E024EA"/>
    <w:rsid w:val="00E028E6"/>
    <w:rsid w:val="00E02943"/>
    <w:rsid w:val="00E02B08"/>
    <w:rsid w:val="00E02C20"/>
    <w:rsid w:val="00E02DF8"/>
    <w:rsid w:val="00E02F97"/>
    <w:rsid w:val="00E032C1"/>
    <w:rsid w:val="00E03506"/>
    <w:rsid w:val="00E037A8"/>
    <w:rsid w:val="00E03806"/>
    <w:rsid w:val="00E039C0"/>
    <w:rsid w:val="00E03A93"/>
    <w:rsid w:val="00E03C94"/>
    <w:rsid w:val="00E03DCC"/>
    <w:rsid w:val="00E041B7"/>
    <w:rsid w:val="00E04325"/>
    <w:rsid w:val="00E046C1"/>
    <w:rsid w:val="00E049EC"/>
    <w:rsid w:val="00E04E08"/>
    <w:rsid w:val="00E04ED9"/>
    <w:rsid w:val="00E04EE6"/>
    <w:rsid w:val="00E04FDD"/>
    <w:rsid w:val="00E05020"/>
    <w:rsid w:val="00E053B5"/>
    <w:rsid w:val="00E05487"/>
    <w:rsid w:val="00E055E6"/>
    <w:rsid w:val="00E056F7"/>
    <w:rsid w:val="00E057DC"/>
    <w:rsid w:val="00E05A43"/>
    <w:rsid w:val="00E05B03"/>
    <w:rsid w:val="00E06AF4"/>
    <w:rsid w:val="00E06BA7"/>
    <w:rsid w:val="00E06BB8"/>
    <w:rsid w:val="00E06E12"/>
    <w:rsid w:val="00E07481"/>
    <w:rsid w:val="00E07623"/>
    <w:rsid w:val="00E07686"/>
    <w:rsid w:val="00E07856"/>
    <w:rsid w:val="00E079A8"/>
    <w:rsid w:val="00E07AE8"/>
    <w:rsid w:val="00E07E45"/>
    <w:rsid w:val="00E07F7A"/>
    <w:rsid w:val="00E1007C"/>
    <w:rsid w:val="00E102BD"/>
    <w:rsid w:val="00E102F2"/>
    <w:rsid w:val="00E1039D"/>
    <w:rsid w:val="00E103F8"/>
    <w:rsid w:val="00E104DE"/>
    <w:rsid w:val="00E1074E"/>
    <w:rsid w:val="00E10D46"/>
    <w:rsid w:val="00E10E07"/>
    <w:rsid w:val="00E10F62"/>
    <w:rsid w:val="00E1115A"/>
    <w:rsid w:val="00E117A0"/>
    <w:rsid w:val="00E11EB8"/>
    <w:rsid w:val="00E1239E"/>
    <w:rsid w:val="00E125EE"/>
    <w:rsid w:val="00E12775"/>
    <w:rsid w:val="00E12824"/>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35B"/>
    <w:rsid w:val="00E154A1"/>
    <w:rsid w:val="00E15C6B"/>
    <w:rsid w:val="00E15D19"/>
    <w:rsid w:val="00E15E44"/>
    <w:rsid w:val="00E1626E"/>
    <w:rsid w:val="00E163CB"/>
    <w:rsid w:val="00E164E8"/>
    <w:rsid w:val="00E1654E"/>
    <w:rsid w:val="00E166AC"/>
    <w:rsid w:val="00E167D4"/>
    <w:rsid w:val="00E16C41"/>
    <w:rsid w:val="00E16D8A"/>
    <w:rsid w:val="00E175FF"/>
    <w:rsid w:val="00E17720"/>
    <w:rsid w:val="00E179E1"/>
    <w:rsid w:val="00E17C3F"/>
    <w:rsid w:val="00E17CD8"/>
    <w:rsid w:val="00E17CFB"/>
    <w:rsid w:val="00E17D79"/>
    <w:rsid w:val="00E17E40"/>
    <w:rsid w:val="00E200A8"/>
    <w:rsid w:val="00E202F9"/>
    <w:rsid w:val="00E203AC"/>
    <w:rsid w:val="00E204B7"/>
    <w:rsid w:val="00E20661"/>
    <w:rsid w:val="00E2075A"/>
    <w:rsid w:val="00E207B4"/>
    <w:rsid w:val="00E20862"/>
    <w:rsid w:val="00E2097E"/>
    <w:rsid w:val="00E20A6D"/>
    <w:rsid w:val="00E20AD1"/>
    <w:rsid w:val="00E20E6F"/>
    <w:rsid w:val="00E20E8C"/>
    <w:rsid w:val="00E20FB0"/>
    <w:rsid w:val="00E21431"/>
    <w:rsid w:val="00E214FB"/>
    <w:rsid w:val="00E216A5"/>
    <w:rsid w:val="00E21930"/>
    <w:rsid w:val="00E219C5"/>
    <w:rsid w:val="00E21CCC"/>
    <w:rsid w:val="00E21F70"/>
    <w:rsid w:val="00E21FD8"/>
    <w:rsid w:val="00E22485"/>
    <w:rsid w:val="00E224C9"/>
    <w:rsid w:val="00E22559"/>
    <w:rsid w:val="00E226D4"/>
    <w:rsid w:val="00E229F7"/>
    <w:rsid w:val="00E22A10"/>
    <w:rsid w:val="00E22B9F"/>
    <w:rsid w:val="00E22BB9"/>
    <w:rsid w:val="00E22D6C"/>
    <w:rsid w:val="00E22EE3"/>
    <w:rsid w:val="00E22F78"/>
    <w:rsid w:val="00E23179"/>
    <w:rsid w:val="00E23224"/>
    <w:rsid w:val="00E2343D"/>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351"/>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B2E"/>
    <w:rsid w:val="00E30F7F"/>
    <w:rsid w:val="00E31371"/>
    <w:rsid w:val="00E31506"/>
    <w:rsid w:val="00E3167A"/>
    <w:rsid w:val="00E3231C"/>
    <w:rsid w:val="00E325A9"/>
    <w:rsid w:val="00E32705"/>
    <w:rsid w:val="00E327EE"/>
    <w:rsid w:val="00E32CF4"/>
    <w:rsid w:val="00E32E0E"/>
    <w:rsid w:val="00E33052"/>
    <w:rsid w:val="00E3310B"/>
    <w:rsid w:val="00E3325A"/>
    <w:rsid w:val="00E332A9"/>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9BF"/>
    <w:rsid w:val="00E36D0F"/>
    <w:rsid w:val="00E36E49"/>
    <w:rsid w:val="00E375F4"/>
    <w:rsid w:val="00E377BF"/>
    <w:rsid w:val="00E37C25"/>
    <w:rsid w:val="00E40362"/>
    <w:rsid w:val="00E4056C"/>
    <w:rsid w:val="00E40CEB"/>
    <w:rsid w:val="00E40DAE"/>
    <w:rsid w:val="00E41351"/>
    <w:rsid w:val="00E418D4"/>
    <w:rsid w:val="00E41A3E"/>
    <w:rsid w:val="00E41BEE"/>
    <w:rsid w:val="00E41D2F"/>
    <w:rsid w:val="00E420CB"/>
    <w:rsid w:val="00E424E5"/>
    <w:rsid w:val="00E42628"/>
    <w:rsid w:val="00E42A25"/>
    <w:rsid w:val="00E42E77"/>
    <w:rsid w:val="00E42FF3"/>
    <w:rsid w:val="00E432AE"/>
    <w:rsid w:val="00E43375"/>
    <w:rsid w:val="00E4342A"/>
    <w:rsid w:val="00E4349A"/>
    <w:rsid w:val="00E4356E"/>
    <w:rsid w:val="00E43731"/>
    <w:rsid w:val="00E43A1E"/>
    <w:rsid w:val="00E43D6C"/>
    <w:rsid w:val="00E43F1E"/>
    <w:rsid w:val="00E43FBE"/>
    <w:rsid w:val="00E44077"/>
    <w:rsid w:val="00E44725"/>
    <w:rsid w:val="00E4484D"/>
    <w:rsid w:val="00E44C29"/>
    <w:rsid w:val="00E44C33"/>
    <w:rsid w:val="00E452D0"/>
    <w:rsid w:val="00E455AD"/>
    <w:rsid w:val="00E455D5"/>
    <w:rsid w:val="00E45785"/>
    <w:rsid w:val="00E45902"/>
    <w:rsid w:val="00E45A8F"/>
    <w:rsid w:val="00E45A9D"/>
    <w:rsid w:val="00E45D0E"/>
    <w:rsid w:val="00E460A1"/>
    <w:rsid w:val="00E46149"/>
    <w:rsid w:val="00E46809"/>
    <w:rsid w:val="00E46814"/>
    <w:rsid w:val="00E46833"/>
    <w:rsid w:val="00E4683C"/>
    <w:rsid w:val="00E46BDB"/>
    <w:rsid w:val="00E46CC9"/>
    <w:rsid w:val="00E47188"/>
    <w:rsid w:val="00E4720D"/>
    <w:rsid w:val="00E473F8"/>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E0"/>
    <w:rsid w:val="00E53A8D"/>
    <w:rsid w:val="00E53ECF"/>
    <w:rsid w:val="00E540E9"/>
    <w:rsid w:val="00E54A79"/>
    <w:rsid w:val="00E54A8D"/>
    <w:rsid w:val="00E54D33"/>
    <w:rsid w:val="00E550C1"/>
    <w:rsid w:val="00E55174"/>
    <w:rsid w:val="00E554BE"/>
    <w:rsid w:val="00E55E21"/>
    <w:rsid w:val="00E560FC"/>
    <w:rsid w:val="00E565B0"/>
    <w:rsid w:val="00E56CFB"/>
    <w:rsid w:val="00E56E8E"/>
    <w:rsid w:val="00E56EA1"/>
    <w:rsid w:val="00E570CE"/>
    <w:rsid w:val="00E5711F"/>
    <w:rsid w:val="00E57482"/>
    <w:rsid w:val="00E575D0"/>
    <w:rsid w:val="00E5762B"/>
    <w:rsid w:val="00E5765B"/>
    <w:rsid w:val="00E578A1"/>
    <w:rsid w:val="00E57D5A"/>
    <w:rsid w:val="00E57FA7"/>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2E"/>
    <w:rsid w:val="00E630F7"/>
    <w:rsid w:val="00E63563"/>
    <w:rsid w:val="00E63A01"/>
    <w:rsid w:val="00E63F17"/>
    <w:rsid w:val="00E640DF"/>
    <w:rsid w:val="00E6412A"/>
    <w:rsid w:val="00E64286"/>
    <w:rsid w:val="00E643EB"/>
    <w:rsid w:val="00E64763"/>
    <w:rsid w:val="00E647A4"/>
    <w:rsid w:val="00E648F5"/>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0D3B"/>
    <w:rsid w:val="00E71418"/>
    <w:rsid w:val="00E71437"/>
    <w:rsid w:val="00E71869"/>
    <w:rsid w:val="00E71DC0"/>
    <w:rsid w:val="00E71DF1"/>
    <w:rsid w:val="00E722EF"/>
    <w:rsid w:val="00E723D3"/>
    <w:rsid w:val="00E7242A"/>
    <w:rsid w:val="00E7245A"/>
    <w:rsid w:val="00E726B6"/>
    <w:rsid w:val="00E72847"/>
    <w:rsid w:val="00E72ABE"/>
    <w:rsid w:val="00E72BCC"/>
    <w:rsid w:val="00E72DCE"/>
    <w:rsid w:val="00E73065"/>
    <w:rsid w:val="00E7306F"/>
    <w:rsid w:val="00E734BC"/>
    <w:rsid w:val="00E73996"/>
    <w:rsid w:val="00E73E01"/>
    <w:rsid w:val="00E73FE4"/>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C3C"/>
    <w:rsid w:val="00E75CA2"/>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160"/>
    <w:rsid w:val="00E83280"/>
    <w:rsid w:val="00E832C9"/>
    <w:rsid w:val="00E83469"/>
    <w:rsid w:val="00E83599"/>
    <w:rsid w:val="00E836EF"/>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BE8"/>
    <w:rsid w:val="00E87DCE"/>
    <w:rsid w:val="00E87FA2"/>
    <w:rsid w:val="00E900E7"/>
    <w:rsid w:val="00E90199"/>
    <w:rsid w:val="00E90737"/>
    <w:rsid w:val="00E909FF"/>
    <w:rsid w:val="00E90CDA"/>
    <w:rsid w:val="00E90D91"/>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E29"/>
    <w:rsid w:val="00E92F0A"/>
    <w:rsid w:val="00E93168"/>
    <w:rsid w:val="00E9346A"/>
    <w:rsid w:val="00E937A1"/>
    <w:rsid w:val="00E93A7A"/>
    <w:rsid w:val="00E93B3D"/>
    <w:rsid w:val="00E93D80"/>
    <w:rsid w:val="00E942A2"/>
    <w:rsid w:val="00E94307"/>
    <w:rsid w:val="00E944C2"/>
    <w:rsid w:val="00E94762"/>
    <w:rsid w:val="00E94CE0"/>
    <w:rsid w:val="00E94DE6"/>
    <w:rsid w:val="00E950CE"/>
    <w:rsid w:val="00E954DF"/>
    <w:rsid w:val="00E95586"/>
    <w:rsid w:val="00E95754"/>
    <w:rsid w:val="00E9577F"/>
    <w:rsid w:val="00E958BB"/>
    <w:rsid w:val="00E959D0"/>
    <w:rsid w:val="00E95B52"/>
    <w:rsid w:val="00E95D01"/>
    <w:rsid w:val="00E9627E"/>
    <w:rsid w:val="00E968D6"/>
    <w:rsid w:val="00E9694A"/>
    <w:rsid w:val="00E96B84"/>
    <w:rsid w:val="00E96C84"/>
    <w:rsid w:val="00E96FBC"/>
    <w:rsid w:val="00E971EC"/>
    <w:rsid w:val="00E9738B"/>
    <w:rsid w:val="00E9739A"/>
    <w:rsid w:val="00E97507"/>
    <w:rsid w:val="00E9754A"/>
    <w:rsid w:val="00E9763A"/>
    <w:rsid w:val="00E9792C"/>
    <w:rsid w:val="00E97CB9"/>
    <w:rsid w:val="00E97E47"/>
    <w:rsid w:val="00EA00EC"/>
    <w:rsid w:val="00EA0281"/>
    <w:rsid w:val="00EA03A0"/>
    <w:rsid w:val="00EA0461"/>
    <w:rsid w:val="00EA064E"/>
    <w:rsid w:val="00EA0AA7"/>
    <w:rsid w:val="00EA0AE5"/>
    <w:rsid w:val="00EA0BD3"/>
    <w:rsid w:val="00EA0BFA"/>
    <w:rsid w:val="00EA0E05"/>
    <w:rsid w:val="00EA0E10"/>
    <w:rsid w:val="00EA10F6"/>
    <w:rsid w:val="00EA10F7"/>
    <w:rsid w:val="00EA1787"/>
    <w:rsid w:val="00EA1863"/>
    <w:rsid w:val="00EA196A"/>
    <w:rsid w:val="00EA1B4A"/>
    <w:rsid w:val="00EA1B90"/>
    <w:rsid w:val="00EA1C87"/>
    <w:rsid w:val="00EA1CE7"/>
    <w:rsid w:val="00EA1D1A"/>
    <w:rsid w:val="00EA2023"/>
    <w:rsid w:val="00EA2271"/>
    <w:rsid w:val="00EA2364"/>
    <w:rsid w:val="00EA25E4"/>
    <w:rsid w:val="00EA2730"/>
    <w:rsid w:val="00EA2C8D"/>
    <w:rsid w:val="00EA2DE0"/>
    <w:rsid w:val="00EA2E67"/>
    <w:rsid w:val="00EA30AD"/>
    <w:rsid w:val="00EA339A"/>
    <w:rsid w:val="00EA347A"/>
    <w:rsid w:val="00EA3D67"/>
    <w:rsid w:val="00EA3DB9"/>
    <w:rsid w:val="00EA475F"/>
    <w:rsid w:val="00EA4877"/>
    <w:rsid w:val="00EA4AC2"/>
    <w:rsid w:val="00EA4F09"/>
    <w:rsid w:val="00EA4F6D"/>
    <w:rsid w:val="00EA5029"/>
    <w:rsid w:val="00EA5335"/>
    <w:rsid w:val="00EA53DF"/>
    <w:rsid w:val="00EA5408"/>
    <w:rsid w:val="00EA5567"/>
    <w:rsid w:val="00EA5A92"/>
    <w:rsid w:val="00EA5C9D"/>
    <w:rsid w:val="00EA5E13"/>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1BD5"/>
    <w:rsid w:val="00EB1D8E"/>
    <w:rsid w:val="00EB2186"/>
    <w:rsid w:val="00EB2387"/>
    <w:rsid w:val="00EB2435"/>
    <w:rsid w:val="00EB269A"/>
    <w:rsid w:val="00EB2818"/>
    <w:rsid w:val="00EB29FE"/>
    <w:rsid w:val="00EB2B2A"/>
    <w:rsid w:val="00EB2C3C"/>
    <w:rsid w:val="00EB2F89"/>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6DA6"/>
    <w:rsid w:val="00EB6E99"/>
    <w:rsid w:val="00EB739A"/>
    <w:rsid w:val="00EB7832"/>
    <w:rsid w:val="00EB7B45"/>
    <w:rsid w:val="00EB7C50"/>
    <w:rsid w:val="00EB7D37"/>
    <w:rsid w:val="00EB7E4D"/>
    <w:rsid w:val="00EB7FE8"/>
    <w:rsid w:val="00EC0438"/>
    <w:rsid w:val="00EC0679"/>
    <w:rsid w:val="00EC117E"/>
    <w:rsid w:val="00EC1585"/>
    <w:rsid w:val="00EC183D"/>
    <w:rsid w:val="00EC1CA8"/>
    <w:rsid w:val="00EC1D83"/>
    <w:rsid w:val="00EC1E17"/>
    <w:rsid w:val="00EC2611"/>
    <w:rsid w:val="00EC283D"/>
    <w:rsid w:val="00EC2E21"/>
    <w:rsid w:val="00EC310B"/>
    <w:rsid w:val="00EC331F"/>
    <w:rsid w:val="00EC36DD"/>
    <w:rsid w:val="00EC384B"/>
    <w:rsid w:val="00EC3B30"/>
    <w:rsid w:val="00EC3B89"/>
    <w:rsid w:val="00EC3E72"/>
    <w:rsid w:val="00EC3F82"/>
    <w:rsid w:val="00EC42A3"/>
    <w:rsid w:val="00EC45AB"/>
    <w:rsid w:val="00EC4CD1"/>
    <w:rsid w:val="00EC4D77"/>
    <w:rsid w:val="00EC4D7B"/>
    <w:rsid w:val="00EC4E2E"/>
    <w:rsid w:val="00EC502A"/>
    <w:rsid w:val="00EC526A"/>
    <w:rsid w:val="00EC53EE"/>
    <w:rsid w:val="00EC555C"/>
    <w:rsid w:val="00EC558B"/>
    <w:rsid w:val="00EC5916"/>
    <w:rsid w:val="00EC5A0B"/>
    <w:rsid w:val="00EC5A47"/>
    <w:rsid w:val="00EC5B17"/>
    <w:rsid w:val="00EC5F1A"/>
    <w:rsid w:val="00EC6264"/>
    <w:rsid w:val="00EC6337"/>
    <w:rsid w:val="00EC659C"/>
    <w:rsid w:val="00EC6D68"/>
    <w:rsid w:val="00EC7183"/>
    <w:rsid w:val="00EC71AB"/>
    <w:rsid w:val="00EC71E6"/>
    <w:rsid w:val="00EC7A57"/>
    <w:rsid w:val="00EC7F73"/>
    <w:rsid w:val="00ED022F"/>
    <w:rsid w:val="00ED035D"/>
    <w:rsid w:val="00ED04CE"/>
    <w:rsid w:val="00ED08BB"/>
    <w:rsid w:val="00ED0DE8"/>
    <w:rsid w:val="00ED0EB9"/>
    <w:rsid w:val="00ED11F1"/>
    <w:rsid w:val="00ED13D4"/>
    <w:rsid w:val="00ED1447"/>
    <w:rsid w:val="00ED19B6"/>
    <w:rsid w:val="00ED1A39"/>
    <w:rsid w:val="00ED1DE5"/>
    <w:rsid w:val="00ED24AE"/>
    <w:rsid w:val="00ED28C9"/>
    <w:rsid w:val="00ED2FF1"/>
    <w:rsid w:val="00ED3207"/>
    <w:rsid w:val="00ED32E7"/>
    <w:rsid w:val="00ED3534"/>
    <w:rsid w:val="00ED35B9"/>
    <w:rsid w:val="00ED38D7"/>
    <w:rsid w:val="00ED3B7D"/>
    <w:rsid w:val="00ED3C1C"/>
    <w:rsid w:val="00ED4119"/>
    <w:rsid w:val="00ED413E"/>
    <w:rsid w:val="00ED44D7"/>
    <w:rsid w:val="00ED4781"/>
    <w:rsid w:val="00ED4919"/>
    <w:rsid w:val="00ED4A60"/>
    <w:rsid w:val="00ED4B9D"/>
    <w:rsid w:val="00ED5122"/>
    <w:rsid w:val="00ED5152"/>
    <w:rsid w:val="00ED54F7"/>
    <w:rsid w:val="00ED5500"/>
    <w:rsid w:val="00ED567A"/>
    <w:rsid w:val="00ED58F2"/>
    <w:rsid w:val="00ED5928"/>
    <w:rsid w:val="00ED5FB2"/>
    <w:rsid w:val="00ED612D"/>
    <w:rsid w:val="00ED6A6C"/>
    <w:rsid w:val="00ED6DB2"/>
    <w:rsid w:val="00ED76C7"/>
    <w:rsid w:val="00ED7865"/>
    <w:rsid w:val="00ED7DB6"/>
    <w:rsid w:val="00ED7ED0"/>
    <w:rsid w:val="00EE08BC"/>
    <w:rsid w:val="00EE09EA"/>
    <w:rsid w:val="00EE0A3C"/>
    <w:rsid w:val="00EE0A49"/>
    <w:rsid w:val="00EE0B1A"/>
    <w:rsid w:val="00EE0B39"/>
    <w:rsid w:val="00EE0CA8"/>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7F7"/>
    <w:rsid w:val="00EE5C86"/>
    <w:rsid w:val="00EE5E6D"/>
    <w:rsid w:val="00EE5F15"/>
    <w:rsid w:val="00EE620F"/>
    <w:rsid w:val="00EE62B4"/>
    <w:rsid w:val="00EE636D"/>
    <w:rsid w:val="00EE64A6"/>
    <w:rsid w:val="00EE664A"/>
    <w:rsid w:val="00EE66B1"/>
    <w:rsid w:val="00EE719C"/>
    <w:rsid w:val="00EE7535"/>
    <w:rsid w:val="00EE781C"/>
    <w:rsid w:val="00EE78B0"/>
    <w:rsid w:val="00EE7D91"/>
    <w:rsid w:val="00EE7EBD"/>
    <w:rsid w:val="00EE7ECE"/>
    <w:rsid w:val="00EE7F4A"/>
    <w:rsid w:val="00EF0225"/>
    <w:rsid w:val="00EF0529"/>
    <w:rsid w:val="00EF064F"/>
    <w:rsid w:val="00EF082A"/>
    <w:rsid w:val="00EF0A79"/>
    <w:rsid w:val="00EF0D13"/>
    <w:rsid w:val="00EF0E50"/>
    <w:rsid w:val="00EF0F79"/>
    <w:rsid w:val="00EF118F"/>
    <w:rsid w:val="00EF13AA"/>
    <w:rsid w:val="00EF1B64"/>
    <w:rsid w:val="00EF1F89"/>
    <w:rsid w:val="00EF20FD"/>
    <w:rsid w:val="00EF2786"/>
    <w:rsid w:val="00EF28DD"/>
    <w:rsid w:val="00EF2C3D"/>
    <w:rsid w:val="00EF3326"/>
    <w:rsid w:val="00EF34CD"/>
    <w:rsid w:val="00EF35D6"/>
    <w:rsid w:val="00EF3A28"/>
    <w:rsid w:val="00EF3A3D"/>
    <w:rsid w:val="00EF3A4A"/>
    <w:rsid w:val="00EF3BCA"/>
    <w:rsid w:val="00EF3D43"/>
    <w:rsid w:val="00EF408D"/>
    <w:rsid w:val="00EF447D"/>
    <w:rsid w:val="00EF484B"/>
    <w:rsid w:val="00EF493B"/>
    <w:rsid w:val="00EF4F32"/>
    <w:rsid w:val="00EF5037"/>
    <w:rsid w:val="00EF5326"/>
    <w:rsid w:val="00EF532C"/>
    <w:rsid w:val="00EF544E"/>
    <w:rsid w:val="00EF557F"/>
    <w:rsid w:val="00EF55D7"/>
    <w:rsid w:val="00EF5846"/>
    <w:rsid w:val="00EF5861"/>
    <w:rsid w:val="00EF5CAA"/>
    <w:rsid w:val="00EF5FA2"/>
    <w:rsid w:val="00EF6141"/>
    <w:rsid w:val="00EF6513"/>
    <w:rsid w:val="00EF65BE"/>
    <w:rsid w:val="00EF6645"/>
    <w:rsid w:val="00EF67B0"/>
    <w:rsid w:val="00EF6A07"/>
    <w:rsid w:val="00EF6E38"/>
    <w:rsid w:val="00EF6EF5"/>
    <w:rsid w:val="00EF6F9C"/>
    <w:rsid w:val="00EF70D2"/>
    <w:rsid w:val="00EF7614"/>
    <w:rsid w:val="00EF7878"/>
    <w:rsid w:val="00EF78DE"/>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52F"/>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4D"/>
    <w:rsid w:val="00F060DE"/>
    <w:rsid w:val="00F06778"/>
    <w:rsid w:val="00F06B2D"/>
    <w:rsid w:val="00F06D58"/>
    <w:rsid w:val="00F06F02"/>
    <w:rsid w:val="00F074BC"/>
    <w:rsid w:val="00F078A9"/>
    <w:rsid w:val="00F07B0D"/>
    <w:rsid w:val="00F07E37"/>
    <w:rsid w:val="00F101B6"/>
    <w:rsid w:val="00F10437"/>
    <w:rsid w:val="00F10465"/>
    <w:rsid w:val="00F1049A"/>
    <w:rsid w:val="00F10864"/>
    <w:rsid w:val="00F108F5"/>
    <w:rsid w:val="00F10FB1"/>
    <w:rsid w:val="00F1123F"/>
    <w:rsid w:val="00F11451"/>
    <w:rsid w:val="00F115A8"/>
    <w:rsid w:val="00F1165E"/>
    <w:rsid w:val="00F11CF5"/>
    <w:rsid w:val="00F11F40"/>
    <w:rsid w:val="00F1205E"/>
    <w:rsid w:val="00F123DC"/>
    <w:rsid w:val="00F123DD"/>
    <w:rsid w:val="00F124CB"/>
    <w:rsid w:val="00F12B3D"/>
    <w:rsid w:val="00F12C7C"/>
    <w:rsid w:val="00F12D63"/>
    <w:rsid w:val="00F13337"/>
    <w:rsid w:val="00F13BD0"/>
    <w:rsid w:val="00F1403E"/>
    <w:rsid w:val="00F14144"/>
    <w:rsid w:val="00F1415B"/>
    <w:rsid w:val="00F141DA"/>
    <w:rsid w:val="00F14403"/>
    <w:rsid w:val="00F144CE"/>
    <w:rsid w:val="00F145EC"/>
    <w:rsid w:val="00F145FA"/>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6BB5"/>
    <w:rsid w:val="00F179DB"/>
    <w:rsid w:val="00F17A8F"/>
    <w:rsid w:val="00F20046"/>
    <w:rsid w:val="00F2004B"/>
    <w:rsid w:val="00F204AA"/>
    <w:rsid w:val="00F206FE"/>
    <w:rsid w:val="00F20AAB"/>
    <w:rsid w:val="00F20F5B"/>
    <w:rsid w:val="00F21048"/>
    <w:rsid w:val="00F210AB"/>
    <w:rsid w:val="00F211DB"/>
    <w:rsid w:val="00F215C3"/>
    <w:rsid w:val="00F216EC"/>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13D"/>
    <w:rsid w:val="00F242A7"/>
    <w:rsid w:val="00F24451"/>
    <w:rsid w:val="00F244C0"/>
    <w:rsid w:val="00F2456B"/>
    <w:rsid w:val="00F24A0C"/>
    <w:rsid w:val="00F24A57"/>
    <w:rsid w:val="00F24F1B"/>
    <w:rsid w:val="00F24F4D"/>
    <w:rsid w:val="00F24FA0"/>
    <w:rsid w:val="00F250CE"/>
    <w:rsid w:val="00F25157"/>
    <w:rsid w:val="00F253DF"/>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1B4"/>
    <w:rsid w:val="00F30353"/>
    <w:rsid w:val="00F308C0"/>
    <w:rsid w:val="00F30AD5"/>
    <w:rsid w:val="00F30C46"/>
    <w:rsid w:val="00F30ED3"/>
    <w:rsid w:val="00F30F37"/>
    <w:rsid w:val="00F311F0"/>
    <w:rsid w:val="00F31357"/>
    <w:rsid w:val="00F318E7"/>
    <w:rsid w:val="00F31C5F"/>
    <w:rsid w:val="00F31F17"/>
    <w:rsid w:val="00F3236F"/>
    <w:rsid w:val="00F32374"/>
    <w:rsid w:val="00F325FF"/>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581"/>
    <w:rsid w:val="00F369F3"/>
    <w:rsid w:val="00F36A5A"/>
    <w:rsid w:val="00F36AC9"/>
    <w:rsid w:val="00F36EA8"/>
    <w:rsid w:val="00F37098"/>
    <w:rsid w:val="00F370CB"/>
    <w:rsid w:val="00F370F5"/>
    <w:rsid w:val="00F372E9"/>
    <w:rsid w:val="00F37300"/>
    <w:rsid w:val="00F3767A"/>
    <w:rsid w:val="00F377A2"/>
    <w:rsid w:val="00F37922"/>
    <w:rsid w:val="00F3794D"/>
    <w:rsid w:val="00F37AEF"/>
    <w:rsid w:val="00F40004"/>
    <w:rsid w:val="00F40BFD"/>
    <w:rsid w:val="00F4125D"/>
    <w:rsid w:val="00F412EE"/>
    <w:rsid w:val="00F418E9"/>
    <w:rsid w:val="00F41CF7"/>
    <w:rsid w:val="00F42368"/>
    <w:rsid w:val="00F42758"/>
    <w:rsid w:val="00F42910"/>
    <w:rsid w:val="00F42C2B"/>
    <w:rsid w:val="00F42F43"/>
    <w:rsid w:val="00F4319A"/>
    <w:rsid w:val="00F433A6"/>
    <w:rsid w:val="00F43950"/>
    <w:rsid w:val="00F439C5"/>
    <w:rsid w:val="00F43B82"/>
    <w:rsid w:val="00F43CCE"/>
    <w:rsid w:val="00F43E69"/>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829"/>
    <w:rsid w:val="00F47A4B"/>
    <w:rsid w:val="00F47AFE"/>
    <w:rsid w:val="00F47CBA"/>
    <w:rsid w:val="00F50020"/>
    <w:rsid w:val="00F50295"/>
    <w:rsid w:val="00F50671"/>
    <w:rsid w:val="00F50849"/>
    <w:rsid w:val="00F50A80"/>
    <w:rsid w:val="00F50A88"/>
    <w:rsid w:val="00F51161"/>
    <w:rsid w:val="00F513BA"/>
    <w:rsid w:val="00F51447"/>
    <w:rsid w:val="00F514EF"/>
    <w:rsid w:val="00F515F5"/>
    <w:rsid w:val="00F516F4"/>
    <w:rsid w:val="00F51A99"/>
    <w:rsid w:val="00F51B36"/>
    <w:rsid w:val="00F51E0F"/>
    <w:rsid w:val="00F52052"/>
    <w:rsid w:val="00F52756"/>
    <w:rsid w:val="00F527FE"/>
    <w:rsid w:val="00F52A47"/>
    <w:rsid w:val="00F52A4B"/>
    <w:rsid w:val="00F52A79"/>
    <w:rsid w:val="00F52ACA"/>
    <w:rsid w:val="00F52C6C"/>
    <w:rsid w:val="00F52F35"/>
    <w:rsid w:val="00F52FA8"/>
    <w:rsid w:val="00F53116"/>
    <w:rsid w:val="00F5316B"/>
    <w:rsid w:val="00F538CD"/>
    <w:rsid w:val="00F53D3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681"/>
    <w:rsid w:val="00F56804"/>
    <w:rsid w:val="00F568E7"/>
    <w:rsid w:val="00F568FF"/>
    <w:rsid w:val="00F56918"/>
    <w:rsid w:val="00F56B25"/>
    <w:rsid w:val="00F5765A"/>
    <w:rsid w:val="00F576C8"/>
    <w:rsid w:val="00F57704"/>
    <w:rsid w:val="00F577F9"/>
    <w:rsid w:val="00F57825"/>
    <w:rsid w:val="00F57938"/>
    <w:rsid w:val="00F57C72"/>
    <w:rsid w:val="00F57D8B"/>
    <w:rsid w:val="00F57D9A"/>
    <w:rsid w:val="00F6021A"/>
    <w:rsid w:val="00F6084B"/>
    <w:rsid w:val="00F60D13"/>
    <w:rsid w:val="00F61027"/>
    <w:rsid w:val="00F61158"/>
    <w:rsid w:val="00F611AA"/>
    <w:rsid w:val="00F6146E"/>
    <w:rsid w:val="00F61564"/>
    <w:rsid w:val="00F61701"/>
    <w:rsid w:val="00F61902"/>
    <w:rsid w:val="00F61C1D"/>
    <w:rsid w:val="00F61ED3"/>
    <w:rsid w:val="00F61F47"/>
    <w:rsid w:val="00F61FDE"/>
    <w:rsid w:val="00F6201D"/>
    <w:rsid w:val="00F622E3"/>
    <w:rsid w:val="00F62377"/>
    <w:rsid w:val="00F624E3"/>
    <w:rsid w:val="00F626B5"/>
    <w:rsid w:val="00F63289"/>
    <w:rsid w:val="00F63864"/>
    <w:rsid w:val="00F639D4"/>
    <w:rsid w:val="00F63B82"/>
    <w:rsid w:val="00F63C0A"/>
    <w:rsid w:val="00F63D43"/>
    <w:rsid w:val="00F6404E"/>
    <w:rsid w:val="00F64240"/>
    <w:rsid w:val="00F6433C"/>
    <w:rsid w:val="00F6474A"/>
    <w:rsid w:val="00F64966"/>
    <w:rsid w:val="00F64F9F"/>
    <w:rsid w:val="00F654FA"/>
    <w:rsid w:val="00F65506"/>
    <w:rsid w:val="00F65D14"/>
    <w:rsid w:val="00F66011"/>
    <w:rsid w:val="00F660B8"/>
    <w:rsid w:val="00F66192"/>
    <w:rsid w:val="00F6623D"/>
    <w:rsid w:val="00F66254"/>
    <w:rsid w:val="00F669E3"/>
    <w:rsid w:val="00F66ABC"/>
    <w:rsid w:val="00F67289"/>
    <w:rsid w:val="00F67828"/>
    <w:rsid w:val="00F67A85"/>
    <w:rsid w:val="00F67EC3"/>
    <w:rsid w:val="00F7021B"/>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5D"/>
    <w:rsid w:val="00F7337E"/>
    <w:rsid w:val="00F7361E"/>
    <w:rsid w:val="00F7365E"/>
    <w:rsid w:val="00F7390E"/>
    <w:rsid w:val="00F73D87"/>
    <w:rsid w:val="00F73F43"/>
    <w:rsid w:val="00F73FD2"/>
    <w:rsid w:val="00F74453"/>
    <w:rsid w:val="00F74512"/>
    <w:rsid w:val="00F74609"/>
    <w:rsid w:val="00F74664"/>
    <w:rsid w:val="00F746AA"/>
    <w:rsid w:val="00F746C8"/>
    <w:rsid w:val="00F74716"/>
    <w:rsid w:val="00F74791"/>
    <w:rsid w:val="00F747FA"/>
    <w:rsid w:val="00F74A7A"/>
    <w:rsid w:val="00F74C51"/>
    <w:rsid w:val="00F74C65"/>
    <w:rsid w:val="00F751FC"/>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903"/>
    <w:rsid w:val="00F81C47"/>
    <w:rsid w:val="00F81E0E"/>
    <w:rsid w:val="00F81E87"/>
    <w:rsid w:val="00F81F25"/>
    <w:rsid w:val="00F81F57"/>
    <w:rsid w:val="00F8218B"/>
    <w:rsid w:val="00F82245"/>
    <w:rsid w:val="00F824B3"/>
    <w:rsid w:val="00F82709"/>
    <w:rsid w:val="00F828B4"/>
    <w:rsid w:val="00F82CD8"/>
    <w:rsid w:val="00F82DF1"/>
    <w:rsid w:val="00F82F1A"/>
    <w:rsid w:val="00F83301"/>
    <w:rsid w:val="00F8349E"/>
    <w:rsid w:val="00F836E7"/>
    <w:rsid w:val="00F837A7"/>
    <w:rsid w:val="00F837DD"/>
    <w:rsid w:val="00F83AC2"/>
    <w:rsid w:val="00F83CD9"/>
    <w:rsid w:val="00F83CFC"/>
    <w:rsid w:val="00F83F53"/>
    <w:rsid w:val="00F83FAF"/>
    <w:rsid w:val="00F843F0"/>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2D7"/>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21D"/>
    <w:rsid w:val="00F93673"/>
    <w:rsid w:val="00F938B2"/>
    <w:rsid w:val="00F93A3D"/>
    <w:rsid w:val="00F93AEE"/>
    <w:rsid w:val="00F93D13"/>
    <w:rsid w:val="00F93EE6"/>
    <w:rsid w:val="00F94003"/>
    <w:rsid w:val="00F940CE"/>
    <w:rsid w:val="00F941D6"/>
    <w:rsid w:val="00F94412"/>
    <w:rsid w:val="00F94737"/>
    <w:rsid w:val="00F9473D"/>
    <w:rsid w:val="00F94904"/>
    <w:rsid w:val="00F9495D"/>
    <w:rsid w:val="00F94A3B"/>
    <w:rsid w:val="00F94B03"/>
    <w:rsid w:val="00F94D07"/>
    <w:rsid w:val="00F94FBD"/>
    <w:rsid w:val="00F95013"/>
    <w:rsid w:val="00F951BD"/>
    <w:rsid w:val="00F953B0"/>
    <w:rsid w:val="00F955CE"/>
    <w:rsid w:val="00F9567F"/>
    <w:rsid w:val="00F9588A"/>
    <w:rsid w:val="00F9598E"/>
    <w:rsid w:val="00F95ADA"/>
    <w:rsid w:val="00F95B60"/>
    <w:rsid w:val="00F95CFF"/>
    <w:rsid w:val="00F9632D"/>
    <w:rsid w:val="00F9644F"/>
    <w:rsid w:val="00F965AD"/>
    <w:rsid w:val="00F965D9"/>
    <w:rsid w:val="00F96728"/>
    <w:rsid w:val="00F96793"/>
    <w:rsid w:val="00F96B29"/>
    <w:rsid w:val="00F96C7A"/>
    <w:rsid w:val="00F96E7C"/>
    <w:rsid w:val="00F972AE"/>
    <w:rsid w:val="00F975B5"/>
    <w:rsid w:val="00F97654"/>
    <w:rsid w:val="00F9799C"/>
    <w:rsid w:val="00F97C24"/>
    <w:rsid w:val="00FA02EC"/>
    <w:rsid w:val="00FA0331"/>
    <w:rsid w:val="00FA039E"/>
    <w:rsid w:val="00FA03BB"/>
    <w:rsid w:val="00FA04BE"/>
    <w:rsid w:val="00FA0509"/>
    <w:rsid w:val="00FA053A"/>
    <w:rsid w:val="00FA0CDD"/>
    <w:rsid w:val="00FA0E7C"/>
    <w:rsid w:val="00FA10AE"/>
    <w:rsid w:val="00FA14C5"/>
    <w:rsid w:val="00FA1576"/>
    <w:rsid w:val="00FA15E7"/>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3DD"/>
    <w:rsid w:val="00FA5527"/>
    <w:rsid w:val="00FA5576"/>
    <w:rsid w:val="00FA5871"/>
    <w:rsid w:val="00FA5897"/>
    <w:rsid w:val="00FA589E"/>
    <w:rsid w:val="00FA5962"/>
    <w:rsid w:val="00FA5995"/>
    <w:rsid w:val="00FA5D07"/>
    <w:rsid w:val="00FA6225"/>
    <w:rsid w:val="00FA6291"/>
    <w:rsid w:val="00FA656D"/>
    <w:rsid w:val="00FA6686"/>
    <w:rsid w:val="00FA68FB"/>
    <w:rsid w:val="00FA6A8C"/>
    <w:rsid w:val="00FA6C35"/>
    <w:rsid w:val="00FA70DF"/>
    <w:rsid w:val="00FA7152"/>
    <w:rsid w:val="00FA729A"/>
    <w:rsid w:val="00FA76DE"/>
    <w:rsid w:val="00FA790C"/>
    <w:rsid w:val="00FA79E0"/>
    <w:rsid w:val="00FA7A20"/>
    <w:rsid w:val="00FA7AA6"/>
    <w:rsid w:val="00FA7BF4"/>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1EA9"/>
    <w:rsid w:val="00FB2025"/>
    <w:rsid w:val="00FB208E"/>
    <w:rsid w:val="00FB22E5"/>
    <w:rsid w:val="00FB24E1"/>
    <w:rsid w:val="00FB25F9"/>
    <w:rsid w:val="00FB2864"/>
    <w:rsid w:val="00FB2F94"/>
    <w:rsid w:val="00FB3C60"/>
    <w:rsid w:val="00FB3CD6"/>
    <w:rsid w:val="00FB4065"/>
    <w:rsid w:val="00FB4737"/>
    <w:rsid w:val="00FB4760"/>
    <w:rsid w:val="00FB47B5"/>
    <w:rsid w:val="00FB4AA2"/>
    <w:rsid w:val="00FB4DDC"/>
    <w:rsid w:val="00FB5032"/>
    <w:rsid w:val="00FB5146"/>
    <w:rsid w:val="00FB52FD"/>
    <w:rsid w:val="00FB5401"/>
    <w:rsid w:val="00FB5480"/>
    <w:rsid w:val="00FB5556"/>
    <w:rsid w:val="00FB5795"/>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996"/>
    <w:rsid w:val="00FC0AB4"/>
    <w:rsid w:val="00FC0B9B"/>
    <w:rsid w:val="00FC0DFD"/>
    <w:rsid w:val="00FC0E12"/>
    <w:rsid w:val="00FC102C"/>
    <w:rsid w:val="00FC1711"/>
    <w:rsid w:val="00FC1766"/>
    <w:rsid w:val="00FC1859"/>
    <w:rsid w:val="00FC1870"/>
    <w:rsid w:val="00FC193F"/>
    <w:rsid w:val="00FC19D3"/>
    <w:rsid w:val="00FC1DA4"/>
    <w:rsid w:val="00FC1E8C"/>
    <w:rsid w:val="00FC2075"/>
    <w:rsid w:val="00FC22FE"/>
    <w:rsid w:val="00FC23FA"/>
    <w:rsid w:val="00FC26D8"/>
    <w:rsid w:val="00FC2742"/>
    <w:rsid w:val="00FC2B26"/>
    <w:rsid w:val="00FC2C4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71"/>
    <w:rsid w:val="00FC5EA2"/>
    <w:rsid w:val="00FC61CA"/>
    <w:rsid w:val="00FC645D"/>
    <w:rsid w:val="00FC6546"/>
    <w:rsid w:val="00FC65A0"/>
    <w:rsid w:val="00FC6806"/>
    <w:rsid w:val="00FC6B41"/>
    <w:rsid w:val="00FC6BA7"/>
    <w:rsid w:val="00FC7192"/>
    <w:rsid w:val="00FC722D"/>
    <w:rsid w:val="00FC7275"/>
    <w:rsid w:val="00FC7308"/>
    <w:rsid w:val="00FC7401"/>
    <w:rsid w:val="00FC7606"/>
    <w:rsid w:val="00FC7BDA"/>
    <w:rsid w:val="00FC7D47"/>
    <w:rsid w:val="00FC7F93"/>
    <w:rsid w:val="00FD02E3"/>
    <w:rsid w:val="00FD04CC"/>
    <w:rsid w:val="00FD04F5"/>
    <w:rsid w:val="00FD0630"/>
    <w:rsid w:val="00FD0981"/>
    <w:rsid w:val="00FD10D2"/>
    <w:rsid w:val="00FD111E"/>
    <w:rsid w:val="00FD1423"/>
    <w:rsid w:val="00FD14E4"/>
    <w:rsid w:val="00FD1755"/>
    <w:rsid w:val="00FD1F36"/>
    <w:rsid w:val="00FD20B2"/>
    <w:rsid w:val="00FD20EA"/>
    <w:rsid w:val="00FD2152"/>
    <w:rsid w:val="00FD2804"/>
    <w:rsid w:val="00FD282A"/>
    <w:rsid w:val="00FD2A71"/>
    <w:rsid w:val="00FD2C10"/>
    <w:rsid w:val="00FD2CAA"/>
    <w:rsid w:val="00FD2D7C"/>
    <w:rsid w:val="00FD30CE"/>
    <w:rsid w:val="00FD31A9"/>
    <w:rsid w:val="00FD3618"/>
    <w:rsid w:val="00FD367D"/>
    <w:rsid w:val="00FD37D5"/>
    <w:rsid w:val="00FD3905"/>
    <w:rsid w:val="00FD4437"/>
    <w:rsid w:val="00FD4620"/>
    <w:rsid w:val="00FD48FE"/>
    <w:rsid w:val="00FD4CC0"/>
    <w:rsid w:val="00FD4D83"/>
    <w:rsid w:val="00FD5209"/>
    <w:rsid w:val="00FD52F0"/>
    <w:rsid w:val="00FD552E"/>
    <w:rsid w:val="00FD55AA"/>
    <w:rsid w:val="00FD583D"/>
    <w:rsid w:val="00FD59EE"/>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B7B"/>
    <w:rsid w:val="00FE2BCC"/>
    <w:rsid w:val="00FE2E14"/>
    <w:rsid w:val="00FE2FBC"/>
    <w:rsid w:val="00FE3100"/>
    <w:rsid w:val="00FE3439"/>
    <w:rsid w:val="00FE34D4"/>
    <w:rsid w:val="00FE3768"/>
    <w:rsid w:val="00FE3AAA"/>
    <w:rsid w:val="00FE3D36"/>
    <w:rsid w:val="00FE4913"/>
    <w:rsid w:val="00FE4B7F"/>
    <w:rsid w:val="00FE4E09"/>
    <w:rsid w:val="00FE5172"/>
    <w:rsid w:val="00FE5410"/>
    <w:rsid w:val="00FE5470"/>
    <w:rsid w:val="00FE56B2"/>
    <w:rsid w:val="00FE56D7"/>
    <w:rsid w:val="00FE5977"/>
    <w:rsid w:val="00FE5FF0"/>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362"/>
    <w:rsid w:val="00FF25D3"/>
    <w:rsid w:val="00FF2A88"/>
    <w:rsid w:val="00FF2BF2"/>
    <w:rsid w:val="00FF2C2E"/>
    <w:rsid w:val="00FF305B"/>
    <w:rsid w:val="00FF305D"/>
    <w:rsid w:val="00FF3068"/>
    <w:rsid w:val="00FF3418"/>
    <w:rsid w:val="00FF3461"/>
    <w:rsid w:val="00FF37C5"/>
    <w:rsid w:val="00FF3A12"/>
    <w:rsid w:val="00FF3B3E"/>
    <w:rsid w:val="00FF3CFC"/>
    <w:rsid w:val="00FF3DAC"/>
    <w:rsid w:val="00FF3F00"/>
    <w:rsid w:val="00FF42AE"/>
    <w:rsid w:val="00FF43AF"/>
    <w:rsid w:val="00FF48E0"/>
    <w:rsid w:val="00FF4BC6"/>
    <w:rsid w:val="00FF4D22"/>
    <w:rsid w:val="00FF4F41"/>
    <w:rsid w:val="00FF4FCD"/>
    <w:rsid w:val="00FF5026"/>
    <w:rsid w:val="00FF5173"/>
    <w:rsid w:val="00FF51D0"/>
    <w:rsid w:val="00FF525A"/>
    <w:rsid w:val="00FF52CC"/>
    <w:rsid w:val="00FF52E3"/>
    <w:rsid w:val="00FF5591"/>
    <w:rsid w:val="00FF582F"/>
    <w:rsid w:val="00FF591D"/>
    <w:rsid w:val="00FF5EFE"/>
    <w:rsid w:val="00FF609A"/>
    <w:rsid w:val="00FF65DE"/>
    <w:rsid w:val="00FF6CF6"/>
    <w:rsid w:val="00FF707C"/>
    <w:rsid w:val="00FF7149"/>
    <w:rsid w:val="00FF71E3"/>
    <w:rsid w:val="00FF7441"/>
    <w:rsid w:val="00FF754F"/>
    <w:rsid w:val="00FF782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F40C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 w:type="character" w:customStyle="1" w:styleId="TAHCar">
    <w:name w:val="TAH Car"/>
    <w:link w:val="TAH"/>
    <w:rsid w:val="001F00F8"/>
    <w:rPr>
      <w:rFonts w:ascii="Arial" w:hAnsi="Arial"/>
      <w:b/>
      <w:sz w:val="18"/>
      <w:lang w:val="x-none" w:eastAsia="x-none"/>
    </w:rPr>
  </w:style>
  <w:style w:type="table" w:customStyle="1" w:styleId="TableGrid10">
    <w:name w:val="Table Grid1"/>
    <w:basedOn w:val="TableNormal"/>
    <w:next w:val="TableGrid"/>
    <w:uiPriority w:val="59"/>
    <w:rsid w:val="008F6BEC"/>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2012987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3576877">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260029">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4622095">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568085">
      <w:bodyDiv w:val="1"/>
      <w:marLeft w:val="0"/>
      <w:marRight w:val="0"/>
      <w:marTop w:val="0"/>
      <w:marBottom w:val="0"/>
      <w:divBdr>
        <w:top w:val="none" w:sz="0" w:space="0" w:color="auto"/>
        <w:left w:val="none" w:sz="0" w:space="0" w:color="auto"/>
        <w:bottom w:val="none" w:sz="0" w:space="0" w:color="auto"/>
        <w:right w:val="none" w:sz="0" w:space="0" w:color="auto"/>
      </w:divBdr>
    </w:div>
    <w:div w:id="608705447">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40701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1021564">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917393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463883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856259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505976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602039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08540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13986">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712332">
      <w:bodyDiv w:val="1"/>
      <w:marLeft w:val="0"/>
      <w:marRight w:val="0"/>
      <w:marTop w:val="0"/>
      <w:marBottom w:val="0"/>
      <w:divBdr>
        <w:top w:val="none" w:sz="0" w:space="0" w:color="auto"/>
        <w:left w:val="none" w:sz="0" w:space="0" w:color="auto"/>
        <w:bottom w:val="none" w:sz="0" w:space="0" w:color="auto"/>
        <w:right w:val="none" w:sz="0" w:space="0" w:color="auto"/>
      </w:divBdr>
    </w:div>
    <w:div w:id="162715642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750355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9337E4-781F-49A4-A111-FA0D1411969C}">
  <ds:schemaRefs>
    <ds:schemaRef ds:uri="http://schemas.openxmlformats.org/officeDocument/2006/bibliography"/>
  </ds:schemaRefs>
</ds:datastoreItem>
</file>

<file path=customXml/itemProps5.xml><?xml version="1.0" encoding="utf-8"?>
<ds:datastoreItem xmlns:ds="http://schemas.openxmlformats.org/officeDocument/2006/customXml" ds:itemID="{21B90046-C1F6-4DA4-9658-304CCB23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10940</TotalTime>
  <Pages>6</Pages>
  <Words>2985</Words>
  <Characters>14878</Characters>
  <Application>Microsoft Office Word</Application>
  <DocSecurity>0</DocSecurity>
  <Lines>240</Lines>
  <Paragraphs>108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1745</cp:revision>
  <cp:lastPrinted>2011-11-10T14:49:00Z</cp:lastPrinted>
  <dcterms:created xsi:type="dcterms:W3CDTF">2019-03-28T20:40:00Z</dcterms:created>
  <dcterms:modified xsi:type="dcterms:W3CDTF">2020-05-16T02:36:00Z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908a04d6-8af5-4a91-9042-6daa2e34f764</vt:lpwstr>
  </property>
  <property fmtid="{D5CDD505-2E9C-101B-9397-08002B2CF9AE}" pid="6" name="CTP_TimeStamp">
    <vt:lpwstr>2020-05-16 02:36:10Z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